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4" w:rsidRDefault="00A10D74" w:rsidP="00A10D74">
      <w:pPr>
        <w:jc w:val="center"/>
        <w:rPr>
          <w:b/>
          <w:sz w:val="28"/>
          <w:szCs w:val="28"/>
        </w:rPr>
      </w:pP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A10D74" w:rsidTr="00577F24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A10D74" w:rsidRDefault="00A10D74" w:rsidP="00577F24">
            <w:pPr>
              <w:autoSpaceDE w:val="0"/>
              <w:autoSpaceDN w:val="0"/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0D74" w:rsidRDefault="00A10D74" w:rsidP="00577F24">
            <w:pPr>
              <w:autoSpaceDE w:val="0"/>
              <w:autoSpaceDN w:val="0"/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641261" wp14:editId="4A220355">
                  <wp:extent cx="838200" cy="1057275"/>
                  <wp:effectExtent l="19050" t="0" r="0" b="0"/>
                  <wp:docPr id="6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A10D74" w:rsidRDefault="00A10D74" w:rsidP="00577F2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10D74" w:rsidRDefault="00A10D74" w:rsidP="00577F24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A10D74" w:rsidRPr="00A10D74" w:rsidRDefault="00A10D74" w:rsidP="00A10D74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A10D74">
        <w:rPr>
          <w:rFonts w:ascii="Times New Roman" w:hAnsi="Times New Roman"/>
          <w:b/>
          <w:sz w:val="32"/>
          <w:szCs w:val="32"/>
        </w:rPr>
        <w:t xml:space="preserve">ҠАРАР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A10D74">
        <w:rPr>
          <w:rFonts w:ascii="Times New Roman" w:hAnsi="Times New Roman"/>
          <w:b/>
          <w:sz w:val="32"/>
          <w:szCs w:val="32"/>
        </w:rPr>
        <w:t xml:space="preserve">                         ПОСТАНОВЛЕНИЕ</w:t>
      </w:r>
    </w:p>
    <w:p w:rsidR="00A10D74" w:rsidRPr="00A10D74" w:rsidRDefault="00A10D74" w:rsidP="00A10D74">
      <w:pPr>
        <w:pStyle w:val="af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A10D7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9»</w:t>
      </w:r>
      <w:r w:rsidRPr="00A10D74">
        <w:rPr>
          <w:rFonts w:ascii="Times New Roman" w:hAnsi="Times New Roman"/>
          <w:b/>
          <w:sz w:val="32"/>
          <w:szCs w:val="32"/>
        </w:rPr>
        <w:t xml:space="preserve"> июль 2021 й.                       № 4</w:t>
      </w:r>
      <w:r>
        <w:rPr>
          <w:rFonts w:ascii="Times New Roman" w:hAnsi="Times New Roman"/>
          <w:b/>
          <w:sz w:val="32"/>
          <w:szCs w:val="32"/>
        </w:rPr>
        <w:t>8</w:t>
      </w:r>
      <w:r w:rsidRPr="00A10D74">
        <w:rPr>
          <w:rFonts w:ascii="Times New Roman" w:hAnsi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>«</w:t>
      </w:r>
      <w:r w:rsidRPr="00A10D7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9»</w:t>
      </w:r>
      <w:r w:rsidRPr="00A10D74">
        <w:rPr>
          <w:rFonts w:ascii="Times New Roman" w:hAnsi="Times New Roman"/>
          <w:b/>
          <w:sz w:val="32"/>
          <w:szCs w:val="32"/>
        </w:rPr>
        <w:t xml:space="preserve"> июля 2021 г.</w:t>
      </w:r>
    </w:p>
    <w:p w:rsidR="00F45949" w:rsidRDefault="00F45949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D91ECD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7F08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F08E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7F08E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1F76B7" w:rsidRDefault="00B647CB" w:rsidP="00A10D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91ECD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1F76B7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F76B7"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F76B7"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A10D74">
        <w:rPr>
          <w:rFonts w:ascii="Times New Roman" w:hAnsi="Times New Roman"/>
          <w:sz w:val="28"/>
          <w:szCs w:val="28"/>
        </w:rPr>
        <w:t>ПОСТАНОВЛЯЕТ: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ECD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80330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03300"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803300"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D91ECD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80330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D91ECD">
        <w:rPr>
          <w:rFonts w:ascii="Times New Roman" w:eastAsia="Calibri" w:hAnsi="Times New Roman"/>
          <w:sz w:val="28"/>
          <w:szCs w:val="28"/>
        </w:rPr>
        <w:t xml:space="preserve">6 </w:t>
      </w:r>
      <w:r w:rsidRPr="00803300">
        <w:rPr>
          <w:rFonts w:ascii="Times New Roman" w:eastAsia="Calibri" w:hAnsi="Times New Roman"/>
          <w:sz w:val="28"/>
          <w:szCs w:val="28"/>
        </w:rPr>
        <w:t>от 2</w:t>
      </w:r>
      <w:r w:rsidR="00D91ECD">
        <w:rPr>
          <w:rFonts w:ascii="Times New Roman" w:eastAsia="Calibri" w:hAnsi="Times New Roman"/>
          <w:sz w:val="28"/>
          <w:szCs w:val="28"/>
        </w:rPr>
        <w:t>5</w:t>
      </w:r>
      <w:r w:rsidRPr="00803300">
        <w:rPr>
          <w:rFonts w:ascii="Times New Roman" w:eastAsia="Calibri" w:hAnsi="Times New Roman"/>
          <w:sz w:val="28"/>
          <w:szCs w:val="28"/>
        </w:rPr>
        <w:t>.01.2017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</w:t>
      </w:r>
      <w:r w:rsidRPr="00803300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</w:t>
      </w:r>
      <w:r w:rsidR="00D91ECD" w:rsidRPr="00D91EC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, ул. К.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D91ECD" w:rsidRPr="00D91E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91ECD" w:rsidRPr="00D91EC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ECD" w:rsidRPr="00D91E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1ECD" w:rsidRPr="00D91ECD">
        <w:rPr>
          <w:rFonts w:ascii="Times New Roman" w:hAnsi="Times New Roman" w:cs="Times New Roman"/>
          <w:sz w:val="28"/>
          <w:szCs w:val="28"/>
        </w:rPr>
        <w:t>.</w:t>
      </w:r>
      <w:r w:rsidRPr="00D91ECD">
        <w:rPr>
          <w:rFonts w:ascii="Times New Roman" w:hAnsi="Times New Roman"/>
          <w:sz w:val="28"/>
          <w:szCs w:val="28"/>
        </w:rPr>
        <w:t>.</w:t>
      </w:r>
      <w:r w:rsidRPr="00D91EC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16B2" w:rsidRPr="005816B2" w:rsidRDefault="005816B2" w:rsidP="00803300">
      <w:pPr>
        <w:rPr>
          <w:rFonts w:ascii="Times New Roman" w:hAnsi="Times New Roman"/>
          <w:sz w:val="28"/>
          <w:szCs w:val="28"/>
        </w:rPr>
      </w:pPr>
      <w:r w:rsidRPr="005816B2">
        <w:rPr>
          <w:rFonts w:ascii="Times New Roman" w:hAnsi="Times New Roman"/>
          <w:sz w:val="28"/>
          <w:szCs w:val="28"/>
        </w:rPr>
        <w:t>Глава</w:t>
      </w:r>
    </w:p>
    <w:p w:rsidR="00803300" w:rsidRDefault="005816B2" w:rsidP="00803300">
      <w:pPr>
        <w:rPr>
          <w:rFonts w:ascii="Times New Roman" w:hAnsi="Times New Roman"/>
          <w:sz w:val="28"/>
          <w:szCs w:val="28"/>
        </w:rPr>
      </w:pPr>
      <w:r w:rsidRPr="005816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3300" w:rsidRPr="005816B2">
        <w:rPr>
          <w:rFonts w:ascii="Times New Roman" w:hAnsi="Times New Roman"/>
          <w:sz w:val="28"/>
          <w:szCs w:val="28"/>
        </w:rPr>
        <w:t xml:space="preserve"> </w:t>
      </w:r>
      <w:r w:rsidR="00803300" w:rsidRPr="005816B2">
        <w:rPr>
          <w:rFonts w:ascii="Times New Roman" w:hAnsi="Times New Roman"/>
          <w:sz w:val="28"/>
          <w:szCs w:val="28"/>
        </w:rPr>
        <w:tab/>
      </w:r>
      <w:r w:rsidR="00A10D74" w:rsidRPr="005816B2">
        <w:rPr>
          <w:rFonts w:ascii="Times New Roman" w:hAnsi="Times New Roman"/>
          <w:sz w:val="28"/>
          <w:szCs w:val="28"/>
        </w:rPr>
        <w:t xml:space="preserve">                         </w:t>
      </w:r>
      <w:r w:rsidR="00803300" w:rsidRPr="005816B2">
        <w:rPr>
          <w:rFonts w:ascii="Times New Roman" w:hAnsi="Times New Roman"/>
          <w:sz w:val="28"/>
          <w:szCs w:val="28"/>
        </w:rPr>
        <w:tab/>
      </w:r>
      <w:r w:rsidR="00803300" w:rsidRPr="005816B2">
        <w:rPr>
          <w:rFonts w:ascii="Times New Roman" w:hAnsi="Times New Roman"/>
          <w:sz w:val="28"/>
          <w:szCs w:val="28"/>
        </w:rPr>
        <w:tab/>
      </w:r>
      <w:r w:rsidR="00803300" w:rsidRPr="005816B2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D91ECD" w:rsidRPr="005816B2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Default="00A241CF" w:rsidP="00803300">
      <w:pPr>
        <w:rPr>
          <w:rFonts w:ascii="Times New Roman" w:hAnsi="Times New Roman"/>
          <w:sz w:val="28"/>
          <w:szCs w:val="28"/>
        </w:rPr>
      </w:pPr>
    </w:p>
    <w:p w:rsidR="00A241CF" w:rsidRPr="00A10D74" w:rsidRDefault="00A241CF" w:rsidP="00A10D74">
      <w:pPr>
        <w:pStyle w:val="af2"/>
        <w:jc w:val="right"/>
        <w:rPr>
          <w:rFonts w:ascii="Times New Roman" w:hAnsi="Times New Roman"/>
        </w:rPr>
      </w:pPr>
    </w:p>
    <w:p w:rsidR="00B0448F" w:rsidRPr="00A10D74" w:rsidRDefault="00B0448F" w:rsidP="00A10D7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10D74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A10D74" w:rsidRDefault="00B0448F" w:rsidP="00A10D7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10D74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A10D74" w:rsidRDefault="00B0448F" w:rsidP="00A10D7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10D7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A414F" w:rsidRPr="00A10D74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A10D74">
        <w:rPr>
          <w:rFonts w:ascii="Times New Roman" w:hAnsi="Times New Roman"/>
          <w:sz w:val="24"/>
          <w:szCs w:val="24"/>
        </w:rPr>
        <w:t xml:space="preserve"> сельсовет </w:t>
      </w:r>
    </w:p>
    <w:p w:rsidR="00B0448F" w:rsidRPr="00A10D74" w:rsidRDefault="00B0448F" w:rsidP="00A10D7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10D7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A10D74">
        <w:rPr>
          <w:rFonts w:ascii="Times New Roman" w:hAnsi="Times New Roman"/>
          <w:sz w:val="24"/>
          <w:szCs w:val="24"/>
        </w:rPr>
        <w:t>Янаульски</w:t>
      </w:r>
      <w:r w:rsidR="00A10D74">
        <w:rPr>
          <w:rFonts w:ascii="Times New Roman" w:hAnsi="Times New Roman"/>
          <w:sz w:val="24"/>
          <w:szCs w:val="24"/>
        </w:rPr>
        <w:t>й</w:t>
      </w:r>
      <w:proofErr w:type="spellEnd"/>
      <w:r w:rsidR="00A10D74">
        <w:rPr>
          <w:rFonts w:ascii="Times New Roman" w:hAnsi="Times New Roman"/>
          <w:sz w:val="24"/>
          <w:szCs w:val="24"/>
        </w:rPr>
        <w:t xml:space="preserve"> район Республики </w:t>
      </w:r>
      <w:r w:rsidRPr="00A10D74">
        <w:rPr>
          <w:rFonts w:ascii="Times New Roman" w:hAnsi="Times New Roman"/>
          <w:sz w:val="24"/>
          <w:szCs w:val="24"/>
        </w:rPr>
        <w:t xml:space="preserve"> </w:t>
      </w:r>
    </w:p>
    <w:p w:rsidR="00B0448F" w:rsidRPr="00A10D74" w:rsidRDefault="00B0448F" w:rsidP="00A10D7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A10D74">
        <w:rPr>
          <w:rFonts w:ascii="Times New Roman" w:hAnsi="Times New Roman"/>
          <w:sz w:val="24"/>
          <w:szCs w:val="24"/>
        </w:rPr>
        <w:t>от</w:t>
      </w:r>
      <w:r w:rsidR="00A10D74">
        <w:rPr>
          <w:rFonts w:ascii="Times New Roman" w:hAnsi="Times New Roman"/>
          <w:sz w:val="24"/>
          <w:szCs w:val="24"/>
        </w:rPr>
        <w:t xml:space="preserve"> «29»</w:t>
      </w:r>
      <w:r w:rsidRPr="00A10D74">
        <w:rPr>
          <w:rFonts w:ascii="Times New Roman" w:hAnsi="Times New Roman"/>
          <w:sz w:val="24"/>
          <w:szCs w:val="24"/>
        </w:rPr>
        <w:t xml:space="preserve"> июля  2021 г.  №  </w:t>
      </w:r>
      <w:r w:rsidR="00A10D74">
        <w:rPr>
          <w:rFonts w:ascii="Times New Roman" w:hAnsi="Times New Roman"/>
          <w:sz w:val="24"/>
          <w:szCs w:val="24"/>
        </w:rPr>
        <w:t>48</w:t>
      </w:r>
    </w:p>
    <w:p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proofErr w:type="spellStart"/>
      <w:r w:rsidR="00BA414F">
        <w:rPr>
          <w:rFonts w:ascii="Times New Roman" w:hAnsi="Times New Roman" w:cs="Times New Roman"/>
          <w:b/>
        </w:rPr>
        <w:t>Сандугачевский</w:t>
      </w:r>
      <w:proofErr w:type="spellEnd"/>
      <w:r w:rsidR="008063BB" w:rsidRPr="00C44430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8063BB" w:rsidRPr="00C44430">
        <w:rPr>
          <w:rFonts w:ascii="Times New Roman" w:hAnsi="Times New Roman" w:cs="Times New Roman"/>
          <w:b/>
        </w:rPr>
        <w:t>Янаульский</w:t>
      </w:r>
      <w:proofErr w:type="spellEnd"/>
      <w:r w:rsidR="008063BB" w:rsidRPr="00C44430">
        <w:rPr>
          <w:rFonts w:ascii="Times New Roman" w:hAnsi="Times New Roman" w:cs="Times New Roman"/>
          <w:b/>
        </w:rPr>
        <w:t xml:space="preserve">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</w:t>
      </w:r>
      <w:proofErr w:type="gramStart"/>
      <w:r w:rsidR="007A0AB8" w:rsidRPr="00C44430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</w:t>
      </w:r>
      <w:proofErr w:type="gramEnd"/>
      <w:r w:rsidR="00311C1F" w:rsidRPr="00C44430">
        <w:rPr>
          <w:rFonts w:ascii="Times New Roman" w:hAnsi="Times New Roman"/>
        </w:rPr>
        <w:t xml:space="preserve">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proofErr w:type="spellStart"/>
      <w:r w:rsidR="00BA414F">
        <w:rPr>
          <w:rFonts w:ascii="Times New Roman" w:hAnsi="Times New Roman" w:cs="Times New Roman"/>
        </w:rPr>
        <w:t>Сандугачевский</w:t>
      </w:r>
      <w:proofErr w:type="spellEnd"/>
      <w:r w:rsidR="00426484" w:rsidRPr="00C4443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426484" w:rsidRPr="00C44430">
        <w:rPr>
          <w:rFonts w:ascii="Times New Roman" w:hAnsi="Times New Roman" w:cs="Times New Roman"/>
        </w:rPr>
        <w:t>Янаульский</w:t>
      </w:r>
      <w:proofErr w:type="spellEnd"/>
      <w:r w:rsidR="00426484" w:rsidRPr="00C44430">
        <w:rPr>
          <w:rFonts w:ascii="Times New Roman" w:hAnsi="Times New Roman" w:cs="Times New Roman"/>
        </w:rPr>
        <w:t xml:space="preserve">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D119E4" w:rsidRPr="00C44430">
        <w:rPr>
          <w:rFonts w:ascii="Times New Roman" w:hAnsi="Times New Roman"/>
        </w:rPr>
        <w:t xml:space="preserve">сельского поселения </w:t>
      </w:r>
      <w:proofErr w:type="spellStart"/>
      <w:r w:rsidR="00D42A2C">
        <w:rPr>
          <w:rFonts w:ascii="Times New Roman" w:hAnsi="Times New Roman"/>
        </w:rPr>
        <w:t>Сандугачевский</w:t>
      </w:r>
      <w:proofErr w:type="spellEnd"/>
      <w:r w:rsidR="00D119E4" w:rsidRPr="00C44430">
        <w:rPr>
          <w:rFonts w:ascii="Times New Roman" w:hAnsi="Times New Roman"/>
        </w:rPr>
        <w:t xml:space="preserve"> 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C4443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C4443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 xml:space="preserve">Республика Башкортостан, </w:t>
      </w:r>
      <w:proofErr w:type="spellStart"/>
      <w:r w:rsidRPr="00C44430">
        <w:rPr>
          <w:rFonts w:ascii="Times New Roman" w:hAnsi="Times New Roman"/>
          <w:color w:val="000000"/>
        </w:rPr>
        <w:t>Янаульский</w:t>
      </w:r>
      <w:proofErr w:type="spellEnd"/>
      <w:r w:rsidRPr="00C44430">
        <w:rPr>
          <w:rFonts w:ascii="Times New Roman" w:hAnsi="Times New Roman"/>
          <w:color w:val="000000"/>
        </w:rPr>
        <w:t xml:space="preserve">  район, </w:t>
      </w:r>
      <w:proofErr w:type="spellStart"/>
      <w:r w:rsidRPr="00C44430">
        <w:rPr>
          <w:rFonts w:ascii="Times New Roman" w:hAnsi="Times New Roman"/>
          <w:color w:val="000000"/>
        </w:rPr>
        <w:t>с</w:t>
      </w:r>
      <w:proofErr w:type="gramStart"/>
      <w:r w:rsidRPr="00C44430">
        <w:rPr>
          <w:rFonts w:ascii="Times New Roman" w:hAnsi="Times New Roman"/>
          <w:color w:val="000000"/>
        </w:rPr>
        <w:t>.</w:t>
      </w:r>
      <w:r w:rsidR="00D42A2C">
        <w:rPr>
          <w:rFonts w:ascii="Times New Roman" w:hAnsi="Times New Roman"/>
          <w:color w:val="000000"/>
        </w:rPr>
        <w:t>С</w:t>
      </w:r>
      <w:proofErr w:type="gramEnd"/>
      <w:r w:rsidR="00D42A2C">
        <w:rPr>
          <w:rFonts w:ascii="Times New Roman" w:hAnsi="Times New Roman"/>
          <w:color w:val="000000"/>
        </w:rPr>
        <w:t>андугач</w:t>
      </w:r>
      <w:proofErr w:type="spellEnd"/>
      <w:r w:rsidRPr="00C44430">
        <w:rPr>
          <w:rFonts w:ascii="Times New Roman" w:hAnsi="Times New Roman"/>
          <w:color w:val="000000"/>
        </w:rPr>
        <w:t xml:space="preserve">,  </w:t>
      </w:r>
      <w:proofErr w:type="spellStart"/>
      <w:r w:rsidRPr="00C44430">
        <w:rPr>
          <w:rFonts w:ascii="Times New Roman" w:hAnsi="Times New Roman"/>
          <w:color w:val="000000"/>
        </w:rPr>
        <w:t>ул.</w:t>
      </w:r>
      <w:r w:rsidR="00D42A2C">
        <w:rPr>
          <w:rFonts w:ascii="Times New Roman" w:hAnsi="Times New Roman"/>
          <w:color w:val="000000"/>
        </w:rPr>
        <w:t>К.Садретдинова</w:t>
      </w:r>
      <w:proofErr w:type="spellEnd"/>
      <w:r w:rsidRPr="00C44430">
        <w:rPr>
          <w:rFonts w:ascii="Times New Roman" w:hAnsi="Times New Roman"/>
          <w:color w:val="000000"/>
        </w:rPr>
        <w:t xml:space="preserve"> д.</w:t>
      </w:r>
      <w:r w:rsidR="00D42A2C">
        <w:rPr>
          <w:rFonts w:ascii="Times New Roman" w:hAnsi="Times New Roman"/>
          <w:color w:val="000000"/>
        </w:rPr>
        <w:t>5</w:t>
      </w:r>
      <w:r w:rsidRPr="00C44430">
        <w:rPr>
          <w:rFonts w:ascii="Times New Roman" w:hAnsi="Times New Roman"/>
        </w:rPr>
        <w:t xml:space="preserve">. 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понедельник-пятница - с 8.30 до 17.30;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D91ECD">
        <w:tc>
          <w:tcPr>
            <w:tcW w:w="2802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D91ECD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D91ECD">
        <w:tc>
          <w:tcPr>
            <w:tcW w:w="5353" w:type="dxa"/>
            <w:gridSpan w:val="2"/>
          </w:tcPr>
          <w:p w:rsidR="00081BE2" w:rsidRPr="00C44430" w:rsidRDefault="00081BE2" w:rsidP="00D91EC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Контактные телефоны:8(34760)</w:t>
      </w:r>
      <w:r w:rsidR="00D42A2C">
        <w:rPr>
          <w:rFonts w:ascii="Times New Roman" w:hAnsi="Times New Roman"/>
        </w:rPr>
        <w:t>3-61-24</w:t>
      </w:r>
    </w:p>
    <w:p w:rsidR="00D42A2C" w:rsidRDefault="00081BE2" w:rsidP="00D42A2C">
      <w:pPr>
        <w:tabs>
          <w:tab w:val="left" w:pos="7425"/>
        </w:tabs>
        <w:ind w:left="-567" w:right="-360" w:firstLine="567"/>
        <w:jc w:val="both"/>
        <w:rPr>
          <w:sz w:val="23"/>
          <w:szCs w:val="23"/>
          <w:shd w:val="clear" w:color="auto" w:fill="FFFFFF"/>
        </w:rPr>
      </w:pPr>
      <w:r w:rsidRPr="00C44430">
        <w:rPr>
          <w:rFonts w:ascii="Times New Roman" w:hAnsi="Times New Roman"/>
        </w:rPr>
        <w:t>Адрес электронной почты</w:t>
      </w:r>
      <w:r w:rsidRPr="00D42A2C">
        <w:rPr>
          <w:rFonts w:ascii="Times New Roman" w:hAnsi="Times New Roman"/>
        </w:rPr>
        <w:t xml:space="preserve">:  </w:t>
      </w:r>
      <w:hyperlink r:id="rId10" w:history="1">
        <w:r w:rsidR="00D42A2C" w:rsidRPr="009E2B24">
          <w:rPr>
            <w:rStyle w:val="a6"/>
            <w:rFonts w:ascii="Helvetica" w:hAnsi="Helvetica"/>
            <w:sz w:val="23"/>
            <w:szCs w:val="23"/>
            <w:shd w:val="clear" w:color="auto" w:fill="FFFFFF"/>
          </w:rPr>
          <w:t>rasilya-galiullina62@mail.ru</w:t>
        </w:r>
      </w:hyperlink>
    </w:p>
    <w:p w:rsidR="00081BE2" w:rsidRPr="00A10D74" w:rsidRDefault="00081BE2" w:rsidP="00D42A2C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bCs/>
        </w:rPr>
      </w:pPr>
      <w:r w:rsidRPr="00C44430">
        <w:rPr>
          <w:rFonts w:ascii="Times New Roman" w:hAnsi="Times New Roman"/>
        </w:rPr>
        <w:t xml:space="preserve">Официальный сайт </w:t>
      </w:r>
      <w:r w:rsidR="00D42A2C" w:rsidRPr="00D42A2C">
        <w:rPr>
          <w:rFonts w:ascii="Times New Roman" w:hAnsi="Times New Roman"/>
          <w:lang w:val="en-US"/>
        </w:rPr>
        <w:t>https</w:t>
      </w:r>
      <w:r w:rsidR="00D42A2C" w:rsidRPr="00D42A2C">
        <w:rPr>
          <w:rFonts w:ascii="Times New Roman" w:hAnsi="Times New Roman"/>
        </w:rPr>
        <w:t>://</w:t>
      </w:r>
      <w:proofErr w:type="spellStart"/>
      <w:r w:rsidR="00D42A2C" w:rsidRPr="00D42A2C">
        <w:rPr>
          <w:rFonts w:ascii="Times New Roman" w:hAnsi="Times New Roman"/>
          <w:lang w:val="en-US"/>
        </w:rPr>
        <w:t>sp</w:t>
      </w:r>
      <w:proofErr w:type="spellEnd"/>
      <w:r w:rsidR="00D42A2C" w:rsidRPr="00D42A2C">
        <w:rPr>
          <w:rFonts w:ascii="Times New Roman" w:hAnsi="Times New Roman"/>
        </w:rPr>
        <w:t>-</w:t>
      </w:r>
      <w:proofErr w:type="spellStart"/>
      <w:r w:rsidR="00D42A2C" w:rsidRPr="00D42A2C">
        <w:rPr>
          <w:rFonts w:ascii="Times New Roman" w:hAnsi="Times New Roman"/>
          <w:lang w:val="en-US"/>
        </w:rPr>
        <w:t>sandugach</w:t>
      </w:r>
      <w:proofErr w:type="spellEnd"/>
      <w:r w:rsidR="00D42A2C" w:rsidRPr="00D42A2C">
        <w:rPr>
          <w:rFonts w:ascii="Times New Roman" w:hAnsi="Times New Roman"/>
        </w:rPr>
        <w:t>.</w:t>
      </w:r>
      <w:proofErr w:type="spellStart"/>
      <w:r w:rsidR="00D42A2C" w:rsidRPr="00D42A2C">
        <w:rPr>
          <w:rFonts w:ascii="Times New Roman" w:hAnsi="Times New Roman"/>
          <w:lang w:val="en-US"/>
        </w:rPr>
        <w:t>ru</w:t>
      </w:r>
      <w:proofErr w:type="spellEnd"/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г. Янаул  452800, г. Янаул, ул. Азина, 29,       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44430">
        <w:rPr>
          <w:rFonts w:ascii="Times New Roman" w:hAnsi="Times New Roman"/>
          <w:bCs/>
        </w:rPr>
        <w:t xml:space="preserve">.  </w:t>
      </w:r>
      <w:proofErr w:type="gramEnd"/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на официальном  сайте  Администрации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proofErr w:type="spellStart"/>
      <w:r w:rsidRPr="00C44430">
        <w:rPr>
          <w:rFonts w:ascii="Times New Roman" w:hAnsi="Times New Roman"/>
          <w:lang w:val="en-US"/>
        </w:rPr>
        <w:t>sporlovka</w:t>
      </w:r>
      <w:proofErr w:type="spellEnd"/>
      <w:r w:rsidRPr="00C44430">
        <w:rPr>
          <w:rFonts w:ascii="Times New Roman" w:hAnsi="Times New Roman"/>
        </w:rPr>
        <w:t>.</w:t>
      </w:r>
      <w:proofErr w:type="spellStart"/>
      <w:r w:rsidRPr="00C44430">
        <w:rPr>
          <w:rFonts w:ascii="Times New Roman" w:hAnsi="Times New Roman"/>
          <w:lang w:val="en-US"/>
        </w:rPr>
        <w:t>ru</w:t>
      </w:r>
      <w:proofErr w:type="spellEnd"/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C44430">
        <w:rPr>
          <w:rFonts w:ascii="Times New Roman" w:hAnsi="Times New Roman" w:cs="Times New Roman"/>
        </w:rPr>
        <w:t>обратившихся</w:t>
      </w:r>
      <w:proofErr w:type="gramEnd"/>
      <w:r w:rsidRPr="00C44430">
        <w:rPr>
          <w:rFonts w:ascii="Times New Roman" w:hAnsi="Times New Roman" w:cs="Times New Roman"/>
        </w:rPr>
        <w:t xml:space="preserve">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44430">
        <w:rPr>
          <w:rFonts w:ascii="Times New Roman" w:hAnsi="Times New Roman" w:cs="Times New Roman"/>
        </w:rPr>
        <w:t>кст пр</w:t>
      </w:r>
      <w:proofErr w:type="gramEnd"/>
      <w:r w:rsidRPr="00C44430">
        <w:rPr>
          <w:rFonts w:ascii="Times New Roman" w:hAnsi="Times New Roman" w:cs="Times New Roman"/>
        </w:rPr>
        <w:t>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сведения о </w:t>
      </w:r>
      <w:proofErr w:type="spellStart"/>
      <w:r w:rsidRPr="00C44430">
        <w:rPr>
          <w:rFonts w:ascii="Times New Roman" w:hAnsi="Times New Roman" w:cs="Times New Roman"/>
        </w:rPr>
        <w:t>возмездности</w:t>
      </w:r>
      <w:proofErr w:type="spellEnd"/>
      <w:r w:rsidRPr="00C44430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1.13. </w:t>
      </w:r>
      <w:proofErr w:type="gramStart"/>
      <w:r w:rsidRPr="00C44430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C44430">
        <w:rPr>
          <w:rFonts w:ascii="Times New Roman" w:hAnsi="Times New Roman" w:cs="Times New Roman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</w:t>
      </w:r>
      <w:proofErr w:type="gramStart"/>
      <w:r w:rsidR="00B8670D" w:rsidRPr="00C44430">
        <w:rPr>
          <w:rFonts w:ascii="Times New Roman" w:hAnsi="Times New Roman" w:cs="Times New Roman"/>
        </w:rPr>
        <w:t>на</w:t>
      </w:r>
      <w:proofErr w:type="gramEnd"/>
      <w:r w:rsidR="00B8670D" w:rsidRPr="00C44430">
        <w:rPr>
          <w:rFonts w:ascii="Times New Roman" w:hAnsi="Times New Roman" w:cs="Times New Roman"/>
        </w:rPr>
        <w:t>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информационных </w:t>
      </w:r>
      <w:proofErr w:type="gramStart"/>
      <w:r w:rsidRPr="00C44430">
        <w:rPr>
          <w:rFonts w:ascii="Times New Roman" w:hAnsi="Times New Roman" w:cs="Times New Roman"/>
        </w:rPr>
        <w:t>стендах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</w:t>
      </w:r>
      <w:proofErr w:type="gramStart"/>
      <w:r w:rsidRPr="00C44430">
        <w:rPr>
          <w:rFonts w:ascii="Times New Roman" w:hAnsi="Times New Roman" w:cs="Times New Roman"/>
        </w:rPr>
        <w:t>сайте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 в информационно-телекоммуникационной сети Интернет </w:t>
      </w:r>
      <w:r w:rsidR="00D42A2C" w:rsidRPr="00D42A2C">
        <w:rPr>
          <w:rFonts w:ascii="Times New Roman" w:hAnsi="Times New Roman"/>
        </w:rPr>
        <w:t xml:space="preserve">https://sp-sandugach.ru/ </w:t>
      </w:r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proofErr w:type="spellStart"/>
      <w:r w:rsidR="00D42A2C">
        <w:rPr>
          <w:rFonts w:ascii="Times New Roman" w:hAnsi="Times New Roman"/>
        </w:rPr>
        <w:t>Сандугачевский</w:t>
      </w:r>
      <w:proofErr w:type="spellEnd"/>
      <w:r w:rsidR="00CA2377" w:rsidRPr="00C44430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CA2377" w:rsidRPr="00C44430">
        <w:rPr>
          <w:rFonts w:ascii="Times New Roman" w:hAnsi="Times New Roman"/>
        </w:rPr>
        <w:t>Янаульский</w:t>
      </w:r>
      <w:proofErr w:type="spellEnd"/>
      <w:r w:rsidR="00CA2377" w:rsidRPr="00C44430">
        <w:rPr>
          <w:rFonts w:ascii="Times New Roman" w:hAnsi="Times New Roman"/>
        </w:rPr>
        <w:t xml:space="preserve">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</w:t>
      </w:r>
      <w:proofErr w:type="spellStart"/>
      <w:r w:rsidR="00CA2377" w:rsidRPr="00C44430">
        <w:rPr>
          <w:rFonts w:ascii="Times New Roman" w:hAnsi="Times New Roman" w:cs="Times New Roman"/>
        </w:rPr>
        <w:t>Янаульскому</w:t>
      </w:r>
      <w:proofErr w:type="spellEnd"/>
      <w:r w:rsidR="00CA2377" w:rsidRPr="00C44430">
        <w:rPr>
          <w:rFonts w:ascii="Times New Roman" w:hAnsi="Times New Roman" w:cs="Times New Roman"/>
        </w:rPr>
        <w:t xml:space="preserve"> району и </w:t>
      </w:r>
      <w:proofErr w:type="spellStart"/>
      <w:r w:rsidR="00CA2377" w:rsidRPr="00C44430">
        <w:rPr>
          <w:rFonts w:ascii="Times New Roman" w:hAnsi="Times New Roman" w:cs="Times New Roman"/>
        </w:rPr>
        <w:t>г</w:t>
      </w:r>
      <w:proofErr w:type="gramStart"/>
      <w:r w:rsidR="00CA2377" w:rsidRPr="00C44430">
        <w:rPr>
          <w:rFonts w:ascii="Times New Roman" w:hAnsi="Times New Roman" w:cs="Times New Roman"/>
        </w:rPr>
        <w:t>.Я</w:t>
      </w:r>
      <w:proofErr w:type="gramEnd"/>
      <w:r w:rsidR="00CA2377" w:rsidRPr="00C44430">
        <w:rPr>
          <w:rFonts w:ascii="Times New Roman" w:hAnsi="Times New Roman" w:cs="Times New Roman"/>
        </w:rPr>
        <w:t>наулу</w:t>
      </w:r>
      <w:proofErr w:type="spellEnd"/>
      <w:r w:rsidR="000B77DE" w:rsidRPr="00C44430">
        <w:rPr>
          <w:rFonts w:ascii="Times New Roman" w:eastAsia="Calibri" w:hAnsi="Times New Roman" w:cs="Times New Roman"/>
        </w:rPr>
        <w:t xml:space="preserve">      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C44430">
        <w:rPr>
          <w:rFonts w:ascii="Times New Roman" w:hAnsi="Times New Roman" w:cs="Times New Roman"/>
        </w:rPr>
        <w:t>с</w:t>
      </w:r>
      <w:proofErr w:type="gramEnd"/>
      <w:r w:rsidRPr="00C44430">
        <w:rPr>
          <w:rFonts w:ascii="Times New Roman" w:hAnsi="Times New Roman" w:cs="Times New Roman"/>
        </w:rPr>
        <w:t>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  <w:proofErr w:type="gramEnd"/>
    </w:p>
    <w:p w:rsidR="00C64A9E" w:rsidRPr="00C4443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C44430">
        <w:rPr>
          <w:rFonts w:ascii="Times New Roman" w:eastAsia="Calibri" w:hAnsi="Times New Roman" w:cs="Times New Roman"/>
          <w:b/>
          <w:bCs/>
        </w:rPr>
        <w:lastRenderedPageBreak/>
        <w:t>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</w:t>
      </w:r>
      <w:proofErr w:type="gramStart"/>
      <w:r w:rsidR="000937DE" w:rsidRPr="00C44430">
        <w:rPr>
          <w:rFonts w:ascii="Times New Roman" w:hAnsi="Times New Roman"/>
        </w:rPr>
        <w:t>Администрацией</w:t>
      </w:r>
      <w:proofErr w:type="gramEnd"/>
      <w:r w:rsidR="000937DE" w:rsidRPr="00C44430">
        <w:rPr>
          <w:rFonts w:ascii="Times New Roman" w:hAnsi="Times New Roman"/>
        </w:rPr>
        <w:t xml:space="preserve">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proofErr w:type="gramStart"/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>«</w:t>
      </w:r>
      <w:proofErr w:type="spellStart"/>
      <w:r w:rsidR="00CD0E45" w:rsidRPr="00C44430">
        <w:rPr>
          <w:rFonts w:ascii="Times New Roman" w:hAnsi="Times New Roman"/>
        </w:rPr>
        <w:t>Янаульские</w:t>
      </w:r>
      <w:proofErr w:type="spellEnd"/>
      <w:r w:rsidR="00CD0E45" w:rsidRPr="00C44430">
        <w:rPr>
          <w:rFonts w:ascii="Times New Roman" w:hAnsi="Times New Roman"/>
        </w:rPr>
        <w:t xml:space="preserve">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</w:t>
      </w:r>
      <w:proofErr w:type="gramEnd"/>
      <w:r w:rsidR="007B1281" w:rsidRPr="00C44430">
        <w:rPr>
          <w:rFonts w:ascii="Times New Roman" w:hAnsi="Times New Roman"/>
        </w:rPr>
        <w:t xml:space="preserve">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</w:t>
      </w:r>
      <w:proofErr w:type="gramEnd"/>
      <w:r w:rsidR="007B1281" w:rsidRPr="00C44430">
        <w:rPr>
          <w:rFonts w:ascii="Times New Roman" w:hAnsi="Times New Roman" w:cs="Times New Roman"/>
        </w:rPr>
        <w:t xml:space="preserve">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</w:t>
      </w:r>
      <w:proofErr w:type="gramEnd"/>
      <w:r w:rsidRPr="00C44430">
        <w:rPr>
          <w:rFonts w:ascii="Times New Roman" w:hAnsi="Times New Roman" w:cs="Times New Roman"/>
        </w:rPr>
        <w:t xml:space="preserve">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</w:t>
      </w:r>
      <w:r w:rsidRPr="00C44430">
        <w:rPr>
          <w:rFonts w:ascii="Times New Roman" w:hAnsi="Times New Roman" w:cs="Times New Roman"/>
        </w:rPr>
        <w:lastRenderedPageBreak/>
        <w:t xml:space="preserve">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C44430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6E021F" w:rsidRPr="00C44430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Pr="00C44430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  <w:proofErr w:type="gramEnd"/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</w:t>
      </w:r>
      <w:proofErr w:type="gramEnd"/>
      <w:r w:rsidR="00C64A9E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 xml:space="preserve">бы </w:t>
      </w:r>
      <w:proofErr w:type="gramStart"/>
      <w:r w:rsidRPr="00C44430">
        <w:rPr>
          <w:rFonts w:ascii="Times New Roman" w:hAnsi="Times New Roman"/>
        </w:rPr>
        <w:t>медико-социальной</w:t>
      </w:r>
      <w:proofErr w:type="gramEnd"/>
      <w:r w:rsidRPr="00C44430">
        <w:rPr>
          <w:rFonts w:ascii="Times New Roman" w:hAnsi="Times New Roman"/>
        </w:rPr>
        <w:t xml:space="preserve">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«а-в»</w:t>
      </w:r>
      <w:r w:rsidR="00D75923" w:rsidRPr="00C44430">
        <w:rPr>
          <w:rFonts w:ascii="Times New Roman" w:hAnsi="Times New Roman" w:cs="Times New Roman"/>
        </w:rPr>
        <w:t xml:space="preserve"> подпункта 2, «а-в» подпункта 3, </w:t>
      </w:r>
      <w:r w:rsidR="0057719E" w:rsidRPr="00C44430">
        <w:rPr>
          <w:rFonts w:ascii="Times New Roman" w:hAnsi="Times New Roman" w:cs="Times New Roman"/>
        </w:rPr>
        <w:t>«а-в»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 xml:space="preserve">» подпункта 1, «а-в» подпункта 2, «а-в» подпункта </w:t>
      </w:r>
      <w:r w:rsidR="00FC05BD" w:rsidRPr="00C44430">
        <w:rPr>
          <w:rFonts w:ascii="Times New Roman" w:hAnsi="Times New Roman" w:cs="Times New Roman"/>
        </w:rPr>
        <w:t>3, «а-в» подпункта</w:t>
      </w:r>
      <w:proofErr w:type="gramStart"/>
      <w:r w:rsidR="0057719E" w:rsidRPr="00C44430">
        <w:rPr>
          <w:rFonts w:ascii="Times New Roman" w:hAnsi="Times New Roman" w:cs="Times New Roman"/>
        </w:rPr>
        <w:t>4</w:t>
      </w:r>
      <w:proofErr w:type="gramEnd"/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C44430">
        <w:rPr>
          <w:rFonts w:ascii="Times New Roman" w:hAnsi="Times New Roman" w:cs="Times New Roman"/>
        </w:rPr>
        <w:t xml:space="preserve">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44430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C44430">
        <w:rPr>
          <w:rFonts w:ascii="Times New Roman" w:hAnsi="Times New Roman" w:cs="Times New Roman"/>
          <w:b/>
          <w:bCs/>
        </w:rPr>
        <w:lastRenderedPageBreak/>
        <w:t>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  <w:proofErr w:type="gramEnd"/>
    </w:p>
    <w:p w:rsidR="00A94F89" w:rsidRPr="00C44430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муниципальной услуги,  </w:t>
      </w:r>
      <w:r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</w:t>
      </w:r>
      <w:proofErr w:type="gramStart"/>
      <w:r w:rsidRPr="00C44430">
        <w:rPr>
          <w:rFonts w:ascii="Times New Roman" w:hAnsi="Times New Roman"/>
        </w:rPr>
        <w:t xml:space="preserve">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</w:t>
      </w:r>
      <w:proofErr w:type="gramStart"/>
      <w:r w:rsidRPr="00C44430">
        <w:rPr>
          <w:rFonts w:ascii="Times New Roman" w:hAnsi="Times New Roman"/>
        </w:rPr>
        <w:t xml:space="preserve">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1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C4443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44430">
        <w:rPr>
          <w:rFonts w:ascii="Times New Roman" w:eastAsia="Times New Roman" w:hAnsi="Times New Roman" w:cs="Times New Roman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C44430">
        <w:rPr>
          <w:rFonts w:ascii="Times New Roman" w:hAnsi="Times New Roman" w:cs="Times New Roman"/>
        </w:rPr>
        <w:t>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</w:t>
      </w:r>
      <w:proofErr w:type="gramEnd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C44430">
        <w:rPr>
          <w:rFonts w:ascii="Times New Roman" w:eastAsia="Calibri" w:hAnsi="Times New Roman" w:cs="Times New Roman"/>
        </w:rPr>
        <w:t>ии и ау</w:t>
      </w:r>
      <w:proofErr w:type="gramEnd"/>
      <w:r w:rsidRPr="00C44430">
        <w:rPr>
          <w:rFonts w:ascii="Times New Roman" w:eastAsia="Calibri" w:hAnsi="Times New Roman" w:cs="Times New Roman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C44430">
        <w:rPr>
          <w:rFonts w:ascii="Times New Roman" w:hAnsi="Times New Roman"/>
        </w:rPr>
        <w:t xml:space="preserve">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2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3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C44430">
        <w:rPr>
          <w:sz w:val="22"/>
          <w:szCs w:val="22"/>
        </w:rPr>
        <w:t xml:space="preserve"> индивидуального жилищного строительства, достижения гражданами, указанными в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6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7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18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</w:t>
      </w:r>
      <w:proofErr w:type="gramEnd"/>
      <w:r w:rsidR="00345D82" w:rsidRPr="00C44430">
        <w:rPr>
          <w:sz w:val="22"/>
          <w:szCs w:val="22"/>
        </w:rPr>
        <w:t xml:space="preserve">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  <w:proofErr w:type="gramEnd"/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 xml:space="preserve">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  <w:proofErr w:type="gramEnd"/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C44430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допуск </w:t>
      </w:r>
      <w:proofErr w:type="spellStart"/>
      <w:r w:rsidRPr="00C44430">
        <w:rPr>
          <w:rFonts w:ascii="Times New Roman" w:hAnsi="Times New Roman" w:cs="Times New Roman"/>
        </w:rPr>
        <w:t>сурдопереводчика</w:t>
      </w:r>
      <w:proofErr w:type="spellEnd"/>
      <w:r w:rsidRPr="00C44430">
        <w:rPr>
          <w:rFonts w:ascii="Times New Roman" w:hAnsi="Times New Roman" w:cs="Times New Roman"/>
        </w:rPr>
        <w:t xml:space="preserve"> и </w:t>
      </w:r>
      <w:proofErr w:type="spellStart"/>
      <w:r w:rsidRPr="00C44430">
        <w:rPr>
          <w:rFonts w:ascii="Times New Roman" w:hAnsi="Times New Roman" w:cs="Times New Roman"/>
        </w:rPr>
        <w:t>тифлосурдопереводчика</w:t>
      </w:r>
      <w:proofErr w:type="spellEnd"/>
      <w:r w:rsidRPr="00C44430">
        <w:rPr>
          <w:rFonts w:ascii="Times New Roman" w:hAnsi="Times New Roman" w:cs="Times New Roman"/>
        </w:rPr>
        <w:t>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 xml:space="preserve">аявителя с должностными лицами при предоставлении муниципальной </w:t>
      </w:r>
      <w:r w:rsidRPr="00C44430">
        <w:rPr>
          <w:rFonts w:ascii="Times New Roman" w:hAnsi="Times New Roman" w:cs="Times New Roman"/>
          <w:b/>
          <w:bCs/>
        </w:rPr>
        <w:lastRenderedPageBreak/>
        <w:t>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C44430">
        <w:rPr>
          <w:rFonts w:ascii="Times New Roman" w:hAnsi="Times New Roman" w:cs="Times New Roman"/>
        </w:rPr>
        <w:t>итогам</w:t>
      </w:r>
      <w:proofErr w:type="gramEnd"/>
      <w:r w:rsidRPr="00C44430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FE2C79" w:rsidRPr="00C44430">
        <w:rPr>
          <w:rFonts w:ascii="Times New Roman" w:hAnsi="Times New Roman" w:cs="Times New Roman"/>
          <w:b/>
        </w:rPr>
        <w:lastRenderedPageBreak/>
        <w:t>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>регистрируется</w:t>
      </w:r>
      <w:proofErr w:type="gramEnd"/>
      <w:r w:rsidRPr="00C44430">
        <w:rPr>
          <w:rFonts w:ascii="Times New Roman" w:eastAsia="Calibri" w:hAnsi="Times New Roman" w:cs="Times New Roman"/>
        </w:rPr>
        <w:t xml:space="preserve">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C44430">
        <w:rPr>
          <w:rFonts w:ascii="Times New Roman" w:hAnsi="Times New Roman" w:cs="Times New Roman"/>
        </w:rPr>
        <w:t>ответственным</w:t>
      </w:r>
      <w:proofErr w:type="gramEnd"/>
      <w:r w:rsidRPr="00C44430">
        <w:rPr>
          <w:rFonts w:ascii="Times New Roman" w:hAnsi="Times New Roman" w:cs="Times New Roman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>Администрацию</w:t>
      </w:r>
      <w:proofErr w:type="gramStart"/>
      <w:r w:rsidR="0009285F"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>,</w:t>
      </w:r>
      <w:proofErr w:type="gramEnd"/>
      <w:r w:rsidR="005C75D8" w:rsidRPr="00C44430">
        <w:rPr>
          <w:rFonts w:ascii="Times New Roman" w:hAnsi="Times New Roman" w:cs="Times New Roman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 xml:space="preserve">аявителя, принятого на учет в качестве </w:t>
      </w:r>
      <w:proofErr w:type="gramStart"/>
      <w:r w:rsidRPr="00C44430">
        <w:rPr>
          <w:rFonts w:ascii="Times New Roman" w:hAnsi="Times New Roman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C44430">
        <w:rPr>
          <w:rFonts w:ascii="Times New Roman" w:hAnsi="Times New Roman"/>
        </w:rPr>
        <w:t xml:space="preserve">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</w:t>
      </w:r>
      <w:proofErr w:type="gramStart"/>
      <w:r w:rsidR="00B85ABC" w:rsidRPr="00C44430">
        <w:rPr>
          <w:rFonts w:ascii="Times New Roman" w:hAnsi="Times New Roman"/>
        </w:rPr>
        <w:t>с даты проведения</w:t>
      </w:r>
      <w:proofErr w:type="gramEnd"/>
      <w:r w:rsidR="00B85ABC" w:rsidRPr="00C44430">
        <w:rPr>
          <w:rFonts w:ascii="Times New Roman" w:hAnsi="Times New Roman"/>
        </w:rPr>
        <w:t xml:space="preserve">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C44430">
        <w:rPr>
          <w:sz w:val="22"/>
          <w:szCs w:val="22"/>
        </w:rPr>
        <w:t xml:space="preserve">с даты </w:t>
      </w:r>
      <w:r w:rsidR="00320139" w:rsidRPr="00C44430">
        <w:rPr>
          <w:sz w:val="22"/>
          <w:szCs w:val="22"/>
        </w:rPr>
        <w:t>публикации</w:t>
      </w:r>
      <w:proofErr w:type="gramEnd"/>
      <w:r w:rsidR="00320139" w:rsidRPr="00C44430">
        <w:rPr>
          <w:sz w:val="22"/>
          <w:szCs w:val="22"/>
        </w:rPr>
        <w:t xml:space="preserve">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 xml:space="preserve">аявителям не превышает 10 рабочих дней </w:t>
      </w:r>
      <w:proofErr w:type="gramStart"/>
      <w:r w:rsidRPr="00C44430">
        <w:rPr>
          <w:sz w:val="22"/>
          <w:szCs w:val="22"/>
        </w:rPr>
        <w:t>с даты принятия</w:t>
      </w:r>
      <w:proofErr w:type="gramEnd"/>
      <w:r w:rsidRPr="00C44430">
        <w:rPr>
          <w:sz w:val="22"/>
          <w:szCs w:val="22"/>
        </w:rPr>
        <w:t xml:space="preserve">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>ециалист подготавливает списки 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19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20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21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C44430">
        <w:rPr>
          <w:sz w:val="22"/>
          <w:szCs w:val="22"/>
        </w:rPr>
        <w:t xml:space="preserve"> для индивидуального жилищного строительства, достижения гражданами, указанными в </w:t>
      </w:r>
      <w:hyperlink r:id="rId22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3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4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5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</w:t>
      </w:r>
      <w:proofErr w:type="gramEnd"/>
      <w:r w:rsidR="005C75D8" w:rsidRPr="00C44430">
        <w:rPr>
          <w:sz w:val="22"/>
          <w:szCs w:val="22"/>
        </w:rPr>
        <w:t xml:space="preserve">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</w:t>
      </w:r>
      <w:proofErr w:type="gramStart"/>
      <w:r w:rsidR="005C75D8" w:rsidRPr="00C44430">
        <w:rPr>
          <w:sz w:val="22"/>
          <w:szCs w:val="22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proofErr w:type="gramEnd"/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6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C44430">
        <w:rPr>
          <w:sz w:val="22"/>
          <w:szCs w:val="22"/>
        </w:rPr>
        <w:t>с даты публикации</w:t>
      </w:r>
      <w:proofErr w:type="gramEnd"/>
      <w:r w:rsidRPr="00C44430">
        <w:rPr>
          <w:sz w:val="22"/>
          <w:szCs w:val="22"/>
        </w:rPr>
        <w:t xml:space="preserve">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</w:t>
      </w:r>
      <w:proofErr w:type="spellStart"/>
      <w:r w:rsidRPr="00C44430">
        <w:rPr>
          <w:rFonts w:ascii="Times New Roman" w:eastAsia="BatangChe" w:hAnsi="Times New Roman"/>
        </w:rPr>
        <w:t>непоступления</w:t>
      </w:r>
      <w:proofErr w:type="spellEnd"/>
      <w:r w:rsidRPr="00C44430">
        <w:rPr>
          <w:rFonts w:ascii="Times New Roman" w:eastAsia="BatangChe" w:hAnsi="Times New Roman"/>
        </w:rPr>
        <w:t xml:space="preserve">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lastRenderedPageBreak/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Pr="00C44430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>результат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</w:t>
      </w:r>
      <w:proofErr w:type="gramStart"/>
      <w:r w:rsidRPr="00C44430">
        <w:rPr>
          <w:rFonts w:ascii="Times New Roman" w:hAnsi="Times New Roman" w:cs="Times New Roman"/>
          <w:b/>
          <w:bCs/>
        </w:rPr>
        <w:t>в</w:t>
      </w:r>
      <w:proofErr w:type="gramEnd"/>
      <w:r w:rsidRPr="00C44430">
        <w:rPr>
          <w:rFonts w:ascii="Times New Roman" w:hAnsi="Times New Roman" w:cs="Times New Roman"/>
          <w:b/>
          <w:bCs/>
        </w:rPr>
        <w:t xml:space="preserve">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</w:t>
      </w:r>
      <w:proofErr w:type="spellStart"/>
      <w:r w:rsidR="00AA68BB" w:rsidRPr="00C44430">
        <w:rPr>
          <w:rFonts w:ascii="Times New Roman" w:hAnsi="Times New Roman" w:cs="Times New Roman"/>
        </w:rPr>
        <w:t>ов</w:t>
      </w:r>
      <w:proofErr w:type="spellEnd"/>
      <w:r w:rsidR="00AA68BB" w:rsidRPr="00C44430">
        <w:rPr>
          <w:rFonts w:ascii="Times New Roman" w:hAnsi="Times New Roman" w:cs="Times New Roman"/>
        </w:rPr>
        <w:t xml:space="preserve">), </w:t>
      </w:r>
      <w:proofErr w:type="gramStart"/>
      <w:r w:rsidR="00AA68BB" w:rsidRPr="00C44430">
        <w:rPr>
          <w:rFonts w:ascii="Times New Roman" w:hAnsi="Times New Roman" w:cs="Times New Roman"/>
        </w:rPr>
        <w:t>обосновывающих</w:t>
      </w:r>
      <w:proofErr w:type="gramEnd"/>
      <w:r w:rsidR="00AA68BB" w:rsidRPr="00C44430">
        <w:rPr>
          <w:rFonts w:ascii="Times New Roman" w:hAnsi="Times New Roman" w:cs="Times New Roman"/>
        </w:rPr>
        <w:t xml:space="preserve">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C77D2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7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</w:t>
      </w:r>
      <w:proofErr w:type="gramStart"/>
      <w:r w:rsidRPr="00C44430">
        <w:rPr>
          <w:rFonts w:ascii="Times New Roman" w:hAnsi="Times New Roman" w:cs="Times New Roman"/>
        </w:rPr>
        <w:t>ии и ау</w:t>
      </w:r>
      <w:proofErr w:type="gramEnd"/>
      <w:r w:rsidRPr="00C44430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44430">
        <w:rPr>
          <w:rFonts w:ascii="Times New Roman" w:hAnsi="Times New Roman" w:cs="Times New Roman"/>
        </w:rPr>
        <w:t xml:space="preserve">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44430">
        <w:rPr>
          <w:rFonts w:ascii="Times New Roman" w:hAnsi="Times New Roman" w:cs="Times New Roman"/>
        </w:rPr>
        <w:t>потери</w:t>
      </w:r>
      <w:proofErr w:type="gramEnd"/>
      <w:r w:rsidRPr="00C44430">
        <w:rPr>
          <w:rFonts w:ascii="Times New Roman" w:hAnsi="Times New Roman" w:cs="Times New Roman"/>
        </w:rPr>
        <w:t xml:space="preserve">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C44430">
        <w:rPr>
          <w:rFonts w:ascii="Times New Roman" w:hAnsi="Times New Roman" w:cs="Times New Roman"/>
        </w:rPr>
        <w:t>запрос</w:t>
      </w:r>
      <w:proofErr w:type="gramEnd"/>
      <w:r w:rsidRPr="00C44430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lastRenderedPageBreak/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28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</w:t>
      </w: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29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C44430">
        <w:rPr>
          <w:rFonts w:ascii="Times New Roman" w:hAnsi="Times New Roman" w:cs="Times New Roman"/>
        </w:rPr>
        <w:t xml:space="preserve">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устанавливающих</w:t>
      </w:r>
      <w:proofErr w:type="gramEnd"/>
      <w:r w:rsidRPr="00C44430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4.1. Текущий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44430">
        <w:rPr>
          <w:rFonts w:ascii="Times New Roman" w:hAnsi="Times New Roman" w:cs="Times New Roman"/>
          <w:b/>
        </w:rPr>
        <w:t>плановых</w:t>
      </w:r>
      <w:proofErr w:type="gramEnd"/>
      <w:r w:rsidRPr="00C44430">
        <w:rPr>
          <w:rFonts w:ascii="Times New Roman" w:hAnsi="Times New Roman" w:cs="Times New Roman"/>
          <w:b/>
        </w:rPr>
        <w:t xml:space="preserve">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4.2.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Pr="00C44430">
        <w:rPr>
          <w:rFonts w:ascii="Times New Roman" w:hAnsi="Times New Roman" w:cs="Times New Roman"/>
        </w:rPr>
        <w:lastRenderedPageBreak/>
        <w:t>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5.1. </w:t>
      </w:r>
      <w:proofErr w:type="gramStart"/>
      <w:r w:rsidRPr="00C44430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5.2. </w:t>
      </w:r>
      <w:proofErr w:type="gramStart"/>
      <w:r w:rsidRPr="00C44430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C44430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proofErr w:type="gramStart"/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</w:t>
      </w:r>
      <w:proofErr w:type="gramStart"/>
      <w:r w:rsidRPr="00C44430">
        <w:rPr>
          <w:rFonts w:ascii="Times New Roman" w:hAnsi="Times New Roman" w:cs="Times New Roman"/>
        </w:rPr>
        <w:t>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</w:t>
      </w:r>
      <w:proofErr w:type="gramEnd"/>
      <w:r w:rsidRPr="00C44430">
        <w:rPr>
          <w:rFonts w:ascii="Times New Roman" w:hAnsi="Times New Roman" w:cs="Times New Roman"/>
        </w:rPr>
        <w:t xml:space="preserve">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 xml:space="preserve">, </w:t>
      </w:r>
      <w:proofErr w:type="gramStart"/>
      <w:r w:rsidRPr="00C44430">
        <w:rPr>
          <w:rFonts w:ascii="Times New Roman" w:hAnsi="Times New Roman" w:cs="Times New Roman"/>
        </w:rPr>
        <w:t>предоставляющем</w:t>
      </w:r>
      <w:proofErr w:type="gramEnd"/>
      <w:r w:rsidRPr="00C44430">
        <w:rPr>
          <w:rFonts w:ascii="Times New Roman" w:hAnsi="Times New Roman" w:cs="Times New Roman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D42A2C">
        <w:rPr>
          <w:rFonts w:ascii="Times New Roman" w:hAnsi="Times New Roman" w:cs="Times New Roman"/>
        </w:rPr>
        <w:t>Сандугачевский</w:t>
      </w:r>
      <w:proofErr w:type="spellEnd"/>
      <w:r w:rsidR="00280E6F" w:rsidRPr="00C4443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80E6F" w:rsidRPr="00C44430">
        <w:rPr>
          <w:rFonts w:ascii="Times New Roman" w:hAnsi="Times New Roman" w:cs="Times New Roman"/>
        </w:rPr>
        <w:t>Янаульский</w:t>
      </w:r>
      <w:proofErr w:type="spellEnd"/>
      <w:r w:rsidR="00280E6F" w:rsidRPr="00C44430">
        <w:rPr>
          <w:rFonts w:ascii="Times New Roman" w:hAnsi="Times New Roman" w:cs="Times New Roman"/>
        </w:rPr>
        <w:t xml:space="preserve">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 xml:space="preserve">(его) должностного лица либо </w:t>
      </w:r>
      <w:r w:rsidRPr="00C44430">
        <w:rPr>
          <w:rFonts w:ascii="Times New Roman" w:hAnsi="Times New Roman" w:cs="Times New Roman"/>
        </w:rPr>
        <w:lastRenderedPageBreak/>
        <w:t>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</w:t>
      </w:r>
      <w:r w:rsidRPr="00C44430">
        <w:rPr>
          <w:rFonts w:ascii="Times New Roman" w:hAnsi="Times New Roman" w:cs="Times New Roman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C44430">
        <w:rPr>
          <w:rFonts w:ascii="Times New Roman" w:hAnsi="Times New Roman" w:cs="Times New Roman"/>
        </w:rPr>
        <w:t>неудобства</w:t>
      </w:r>
      <w:proofErr w:type="gramEnd"/>
      <w:r w:rsidRPr="00C4443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5.13. В случае признания </w:t>
      </w:r>
      <w:proofErr w:type="gramStart"/>
      <w:r w:rsidRPr="00C44430">
        <w:rPr>
          <w:rFonts w:ascii="Times New Roman" w:hAnsi="Times New Roman" w:cs="Times New Roman"/>
        </w:rPr>
        <w:t>жалобы</w:t>
      </w:r>
      <w:proofErr w:type="gramEnd"/>
      <w:r w:rsidRPr="00C44430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C4443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44430">
        <w:rPr>
          <w:rFonts w:ascii="Times New Roman" w:hAnsi="Times New Roman" w:cs="Times New Roman"/>
        </w:rPr>
        <w:t xml:space="preserve">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166B53" w:rsidRPr="00C44430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b/>
        </w:rPr>
        <w:t xml:space="preserve"> </w:t>
      </w:r>
      <w:r w:rsidR="00166B53"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запросов Заявителей о предоставлении муниципальной услуги и иных документов, </w:t>
      </w:r>
      <w:r w:rsidRPr="00C44430">
        <w:rPr>
          <w:rFonts w:ascii="Times New Roman" w:hAnsi="Times New Roman" w:cs="Times New Roman"/>
        </w:rPr>
        <w:lastRenderedPageBreak/>
        <w:t>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C44430">
        <w:rPr>
          <w:rFonts w:ascii="Times New Roman" w:hAnsi="Times New Roman" w:cs="Times New Roman"/>
        </w:rPr>
        <w:t>заверение выписок</w:t>
      </w:r>
      <w:proofErr w:type="gramEnd"/>
      <w:r w:rsidRPr="00C44430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44430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Прием запросов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предоставлении </w:t>
      </w:r>
      <w:proofErr w:type="gramStart"/>
      <w:r w:rsidR="00166B53" w:rsidRPr="00C44430">
        <w:rPr>
          <w:rFonts w:ascii="Times New Roman" w:hAnsi="Times New Roman" w:cs="Times New Roman"/>
          <w:b/>
        </w:rPr>
        <w:t>муниципальной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</w:t>
      </w:r>
      <w:r w:rsidRPr="00C44430">
        <w:rPr>
          <w:rFonts w:ascii="Times New Roman" w:hAnsi="Times New Roman" w:cs="Times New Roman"/>
        </w:rPr>
        <w:lastRenderedPageBreak/>
        <w:t xml:space="preserve">предлагается получить </w:t>
      </w:r>
      <w:proofErr w:type="spellStart"/>
      <w:r w:rsidRPr="00C44430">
        <w:rPr>
          <w:rFonts w:ascii="Times New Roman" w:hAnsi="Times New Roman" w:cs="Times New Roman"/>
        </w:rPr>
        <w:t>мультиталон</w:t>
      </w:r>
      <w:proofErr w:type="spellEnd"/>
      <w:r w:rsidRPr="00C44430">
        <w:rPr>
          <w:rFonts w:ascii="Times New Roman" w:hAnsi="Times New Roman" w:cs="Times New Roman"/>
        </w:rPr>
        <w:t xml:space="preserve">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44430">
        <w:rPr>
          <w:rFonts w:ascii="Times New Roman" w:hAnsi="Times New Roman" w:cs="Times New Roman"/>
        </w:rPr>
        <w:t>контакт-центра</w:t>
      </w:r>
      <w:proofErr w:type="gramEnd"/>
      <w:r w:rsidRPr="00C44430">
        <w:rPr>
          <w:rFonts w:ascii="Times New Roman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44430">
        <w:rPr>
          <w:rFonts w:ascii="Times New Roman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                            № 210-ФЗ. </w:t>
      </w:r>
      <w:proofErr w:type="gramStart"/>
      <w:r w:rsidRPr="00C44430">
        <w:rPr>
          <w:rFonts w:ascii="Times New Roman" w:hAnsi="Times New Roman" w:cs="Times New Roman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C44430">
        <w:rPr>
          <w:rFonts w:ascii="Times New Roman" w:hAnsi="Times New Roman" w:cs="Times New Roman"/>
        </w:rPr>
        <w:lastRenderedPageBreak/>
        <w:t>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C44430">
        <w:rPr>
          <w:rFonts w:ascii="Times New Roman" w:hAnsi="Times New Roman" w:cs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</w:t>
      </w:r>
      <w:proofErr w:type="gramStart"/>
      <w:r w:rsidR="00166B53" w:rsidRPr="00C44430">
        <w:rPr>
          <w:rFonts w:ascii="Times New Roman" w:hAnsi="Times New Roman" w:cs="Times New Roman"/>
        </w:rPr>
        <w:t>в</w:t>
      </w:r>
      <w:proofErr w:type="gramEnd"/>
      <w:r w:rsidR="00166B53" w:rsidRPr="00C44430">
        <w:rPr>
          <w:rFonts w:ascii="Times New Roman" w:hAnsi="Times New Roman" w:cs="Times New Roman"/>
        </w:rPr>
        <w:t xml:space="preserve"> </w:t>
      </w:r>
      <w:proofErr w:type="gramStart"/>
      <w:r w:rsidR="00166B53" w:rsidRPr="00C44430">
        <w:rPr>
          <w:rFonts w:ascii="Times New Roman" w:hAnsi="Times New Roman" w:cs="Times New Roman"/>
        </w:rPr>
        <w:t>уполномоченный</w:t>
      </w:r>
      <w:proofErr w:type="gramEnd"/>
      <w:r w:rsidR="00166B53" w:rsidRPr="00C44430">
        <w:rPr>
          <w:rFonts w:ascii="Times New Roman" w:hAnsi="Times New Roman" w:cs="Times New Roman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</w:t>
      </w:r>
      <w:r w:rsidRPr="00C44430">
        <w:rPr>
          <w:rFonts w:ascii="Times New Roman" w:hAnsi="Times New Roman" w:cs="Times New Roman"/>
        </w:rPr>
        <w:lastRenderedPageBreak/>
        <w:t>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D42A2C">
        <w:rPr>
          <w:rFonts w:ascii="Times New Roman" w:hAnsi="Times New Roman" w:cs="Times New Roman"/>
        </w:rPr>
        <w:t>Сандугачевский</w:t>
      </w:r>
      <w:proofErr w:type="spellEnd"/>
      <w:r w:rsidRPr="00591D1E">
        <w:rPr>
          <w:rFonts w:ascii="Times New Roman" w:hAnsi="Times New Roman" w:cs="Times New Roman"/>
        </w:rPr>
        <w:t xml:space="preserve">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591D1E">
        <w:rPr>
          <w:rFonts w:ascii="Times New Roman" w:hAnsi="Times New Roman" w:cs="Times New Roman"/>
        </w:rPr>
        <w:t>Янаульский</w:t>
      </w:r>
      <w:proofErr w:type="spellEnd"/>
      <w:r w:rsidRPr="00591D1E">
        <w:rPr>
          <w:rFonts w:ascii="Times New Roman" w:hAnsi="Times New Roman" w:cs="Times New Roman"/>
        </w:rPr>
        <w:t xml:space="preserve">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591D1E">
        <w:rPr>
          <w:rFonts w:ascii="Times New Roman" w:hAnsi="Times New Roman" w:cs="Times New Roman"/>
          <w:bCs/>
        </w:rPr>
        <w:t>находящегося</w:t>
      </w:r>
      <w:proofErr w:type="gramEnd"/>
      <w:r w:rsidRPr="00591D1E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</w:t>
      </w:r>
      <w:proofErr w:type="gramStart"/>
      <w:r w:rsidRPr="00591D1E">
        <w:rPr>
          <w:rFonts w:ascii="Times New Roman" w:hAnsi="Times New Roman" w:cs="Times New Roman"/>
          <w:bCs/>
        </w:rPr>
        <w:t>которые</w:t>
      </w:r>
      <w:proofErr w:type="gramEnd"/>
      <w:r w:rsidRPr="00591D1E">
        <w:rPr>
          <w:rFonts w:ascii="Times New Roman" w:hAnsi="Times New Roman" w:cs="Times New Roman"/>
          <w:bCs/>
        </w:rPr>
        <w:t xml:space="preserve">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32C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CD0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 использование,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D42A2C">
        <w:rPr>
          <w:rFonts w:ascii="Times New Roman" w:hAnsi="Times New Roman" w:cs="Times New Roman"/>
        </w:rPr>
        <w:t>Сандугачевский</w:t>
      </w:r>
      <w:proofErr w:type="spellEnd"/>
      <w:r w:rsidRPr="00DD6F9C">
        <w:rPr>
          <w:rFonts w:ascii="Times New Roman" w:hAnsi="Times New Roman" w:cs="Times New Roman"/>
        </w:rPr>
        <w:t xml:space="preserve">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DD6F9C">
        <w:rPr>
          <w:rFonts w:ascii="Times New Roman" w:hAnsi="Times New Roman" w:cs="Times New Roman"/>
        </w:rPr>
        <w:t>Янаульский</w:t>
      </w:r>
      <w:proofErr w:type="spellEnd"/>
      <w:r w:rsidRPr="00DD6F9C">
        <w:rPr>
          <w:rFonts w:ascii="Times New Roman" w:hAnsi="Times New Roman" w:cs="Times New Roman"/>
        </w:rPr>
        <w:t xml:space="preserve">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proofErr w:type="gramEnd"/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</w:t>
      </w:r>
      <w:proofErr w:type="gramStart"/>
      <w:r w:rsidRPr="00DD6F9C">
        <w:rPr>
          <w:rFonts w:ascii="Times New Roman" w:hAnsi="Times New Roman" w:cs="Times New Roman"/>
          <w:bCs/>
        </w:rPr>
        <w:t>которые</w:t>
      </w:r>
      <w:proofErr w:type="gramEnd"/>
      <w:r w:rsidRPr="00DD6F9C">
        <w:rPr>
          <w:rFonts w:ascii="Times New Roman" w:hAnsi="Times New Roman" w:cs="Times New Roman"/>
          <w:bCs/>
        </w:rPr>
        <w:t xml:space="preserve">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2B" w:rsidRDefault="00C77D2B">
      <w:pPr>
        <w:spacing w:after="0" w:line="240" w:lineRule="auto"/>
      </w:pPr>
      <w:r>
        <w:separator/>
      </w:r>
    </w:p>
  </w:endnote>
  <w:endnote w:type="continuationSeparator" w:id="0">
    <w:p w:rsidR="00C77D2B" w:rsidRDefault="00C7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2B" w:rsidRDefault="00C77D2B">
      <w:pPr>
        <w:spacing w:after="0" w:line="240" w:lineRule="auto"/>
      </w:pPr>
      <w:r>
        <w:separator/>
      </w:r>
    </w:p>
  </w:footnote>
  <w:footnote w:type="continuationSeparator" w:id="0">
    <w:p w:rsidR="00C77D2B" w:rsidRDefault="00C7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ECD" w:rsidRPr="000E2759" w:rsidRDefault="00D91E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6B2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ECD" w:rsidRDefault="00D91E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16B2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4FA1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1C02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573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0D74"/>
    <w:rsid w:val="00A1296A"/>
    <w:rsid w:val="00A1788F"/>
    <w:rsid w:val="00A210AA"/>
    <w:rsid w:val="00A21B11"/>
    <w:rsid w:val="00A23252"/>
    <w:rsid w:val="00A241CF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414F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D2B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D6286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2A2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1ECD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EC71B52D521543183597F9CD5EE380CC697E5D638392D440DB4631F794BCC21DB93B00CF20FE80048B443FR3VFJ" TargetMode="External"/><Relationship Id="rId18" Type="http://schemas.openxmlformats.org/officeDocument/2006/relationships/hyperlink" Target="consultantplus://offline/ref=75EC71B52D521543183597F9CD5EE380CC697E5D638392D440DB4631F794BCC21DB93B00CF20FE80048B443FR3VEJ" TargetMode="External"/><Relationship Id="rId26" Type="http://schemas.openxmlformats.org/officeDocument/2006/relationships/hyperlink" Target="consultantplus://offline/ref=75EC71B52D521543183597F9CD5EE380CC697E5D638392D440DB4631F794BCC21DB93B00CF20FE80048B453DR3V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FR3V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EC71B52D521543183597F9CD5EE380CC697E5D638392D440DB4631F794BCC21DB93B00CF20FE80048B4635R3V9J" TargetMode="External"/><Relationship Id="rId17" Type="http://schemas.openxmlformats.org/officeDocument/2006/relationships/hyperlink" Target="consultantplus://offline/ref=75EC71B52D521543183597F9CD5EE380CC697E5D638392D440DB4631F794BCC21DB93B00CF20FE80048B443FR3VFJ" TargetMode="External"/><Relationship Id="rId25" Type="http://schemas.openxmlformats.org/officeDocument/2006/relationships/hyperlink" Target="consultantplus://offline/ref=75EC71B52D521543183597F9CD5EE380CC697E5D638392D440DB4631F794BCC21DB93B00CF20FE80048B443FR3V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ER3V8J" TargetMode="External"/><Relationship Id="rId20" Type="http://schemas.openxmlformats.org/officeDocument/2006/relationships/hyperlink" Target="consultantplus://offline/ref=75EC71B52D521543183597F9CD5EE380CC697E5D638392D440DB4631F794BCC21DB93B00CF20FE80048B443FR3VFJ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065DC71936608260814E4A9A61FD1342B023EC50C26CD7E9BA275B90J8P6G" TargetMode="External"/><Relationship Id="rId24" Type="http://schemas.openxmlformats.org/officeDocument/2006/relationships/hyperlink" Target="consultantplus://offline/ref=75EC71B52D521543183597F9CD5EE380CC697E5D638392D440DB4631F794BCC21DB93B00CF20FE80048B443FR3VF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C71B52D521543183597F9CD5EE380CC697E5D638392D440DB4631F794BCC21DB93B00CF20FE80048B443FR3VCJ" TargetMode="External"/><Relationship Id="rId23" Type="http://schemas.openxmlformats.org/officeDocument/2006/relationships/hyperlink" Target="consultantplus://offline/ref=75EC71B52D521543183597F9CD5EE380CC697E5D638392D440DB4631F794BCC21DB93B00CF20FE80048B443ER3V8J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rasilya-galiullina62@mail.ru" TargetMode="External"/><Relationship Id="rId19" Type="http://schemas.openxmlformats.org/officeDocument/2006/relationships/hyperlink" Target="consultantplus://offline/ref=75EC71B52D521543183597F9CD5EE380CC697E5D638392D440DB4631F794BCC21DB93B00CF20FE80048B4635R3V9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EC71B52D521543183597F9CD5EE380CC697E5D638392D440DB4631F794BCC21DB93B00CF20FE80048B443FR3VEJ" TargetMode="External"/><Relationship Id="rId22" Type="http://schemas.openxmlformats.org/officeDocument/2006/relationships/hyperlink" Target="consultantplus://offline/ref=75EC71B52D521543183597F9CD5EE380CC697E5D638392D440DB4631F794BCC21DB93B00CF20FE80048B443FR3VCJ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21FD-393E-4D17-8549-8074FDB6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44</Pages>
  <Words>22850</Words>
  <Characters>130249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56</cp:revision>
  <cp:lastPrinted>2021-08-02T10:23:00Z</cp:lastPrinted>
  <dcterms:created xsi:type="dcterms:W3CDTF">2020-02-28T10:24:00Z</dcterms:created>
  <dcterms:modified xsi:type="dcterms:W3CDTF">2021-08-02T10:28:00Z</dcterms:modified>
</cp:coreProperties>
</file>