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6" w:rsidRDefault="00D25426" w:rsidP="00D25426">
      <w:pPr>
        <w:pStyle w:val="a7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D25426" w:rsidRPr="00CB1C6E" w:rsidTr="00576F8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25426" w:rsidRPr="00CB1C6E" w:rsidRDefault="00D25426" w:rsidP="00576F8A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D25426" w:rsidRPr="00CB1C6E" w:rsidRDefault="00D25426" w:rsidP="00576F8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054434" wp14:editId="301656C8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25426" w:rsidRPr="00CB1C6E" w:rsidRDefault="00D25426" w:rsidP="00576F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D25426" w:rsidRPr="00CB1C6E" w:rsidRDefault="00D25426" w:rsidP="00576F8A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D25426" w:rsidRPr="00CB1C6E" w:rsidRDefault="00D25426" w:rsidP="00576F8A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D25426" w:rsidRPr="00CB1C6E" w:rsidRDefault="00D25426" w:rsidP="00D254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 РЕШЕНИЕ</w:t>
      </w:r>
    </w:p>
    <w:p w:rsidR="00D25426" w:rsidRPr="00CB1C6E" w:rsidRDefault="00D25426" w:rsidP="00D254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33496E">
        <w:rPr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май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21-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№ </w:t>
      </w:r>
      <w:r w:rsidR="00F03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102/24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мая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CD31AC" w:rsidRPr="00D1624A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  <w:r w:rsidRPr="00D1624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</w:p>
    <w:p w:rsidR="005C1EDA" w:rsidRPr="00D1624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Положени</w:t>
      </w:r>
      <w:r w:rsidR="00AE6F3E"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</w:t>
      </w:r>
      <w:r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  <w:proofErr w:type="spellStart"/>
      <w:r w:rsidR="00D1624A"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Сандугачевский</w:t>
      </w:r>
      <w:proofErr w:type="spellEnd"/>
      <w:r w:rsidRPr="00D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D1624A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16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="00D1624A" w:rsidRPr="00D162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Сандугачевский</w:t>
      </w:r>
      <w:proofErr w:type="spellEnd"/>
      <w:r w:rsidRPr="00D16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</w:t>
      </w:r>
      <w:proofErr w:type="gramEnd"/>
      <w:r w:rsidRPr="00D16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Янаульский  район Республики Башкортостан РЕШИЛ:</w:t>
      </w:r>
    </w:p>
    <w:p w:rsidR="005C1EDA" w:rsidRPr="00D1624A" w:rsidRDefault="005C1EDA" w:rsidP="00D1624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624A">
        <w:rPr>
          <w:rFonts w:ascii="Times New Roman" w:hAnsi="Times New Roman" w:cs="Times New Roman"/>
          <w:sz w:val="27"/>
          <w:szCs w:val="27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D1624A">
        <w:rPr>
          <w:rFonts w:ascii="Times New Roman" w:hAnsi="Times New Roman" w:cs="Times New Roman"/>
          <w:bCs/>
          <w:sz w:val="27"/>
          <w:szCs w:val="27"/>
          <w:lang w:eastAsia="ru-RU"/>
        </w:rPr>
        <w:t>Администрации</w:t>
      </w:r>
      <w:r w:rsidR="00CD31AC" w:rsidRPr="00D1624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1624A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D1624A" w:rsidRPr="00D1624A">
        <w:rPr>
          <w:rFonts w:ascii="Times New Roman" w:hAnsi="Times New Roman" w:cs="Times New Roman"/>
          <w:bCs/>
          <w:sz w:val="27"/>
          <w:szCs w:val="27"/>
          <w:lang w:eastAsia="ru-RU"/>
        </w:rPr>
        <w:t>Сандугачевский</w:t>
      </w:r>
      <w:proofErr w:type="spellEnd"/>
      <w:r w:rsidRPr="00D1624A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Янаульский 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D1624A" w:rsidRPr="00D1624A" w:rsidRDefault="00D1624A" w:rsidP="00D1624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Обнародовать настоящее Решение </w:t>
      </w:r>
      <w:r w:rsidRPr="00D162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 информационном стенде в здании Администрации сельского поселения </w:t>
      </w:r>
      <w:proofErr w:type="spellStart"/>
      <w:r w:rsidRPr="00D1624A">
        <w:rPr>
          <w:rFonts w:ascii="Times New Roman" w:hAnsi="Times New Roman" w:cs="Times New Roman"/>
          <w:bCs/>
          <w:color w:val="000000"/>
          <w:sz w:val="27"/>
          <w:szCs w:val="27"/>
        </w:rPr>
        <w:t>Сандугачевский</w:t>
      </w:r>
      <w:proofErr w:type="spellEnd"/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 </w:t>
      </w:r>
      <w:r w:rsidRPr="00D162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 адресу: </w:t>
      </w:r>
      <w:r w:rsidRPr="00D1624A">
        <w:rPr>
          <w:rFonts w:ascii="Times New Roman" w:hAnsi="Times New Roman" w:cs="Times New Roman"/>
          <w:color w:val="000000"/>
          <w:sz w:val="27"/>
          <w:szCs w:val="27"/>
        </w:rPr>
        <w:t>Республика Башкортостан,</w:t>
      </w:r>
      <w:r w:rsidRPr="00D162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D1624A">
        <w:rPr>
          <w:rFonts w:ascii="Times New Roman" w:hAnsi="Times New Roman" w:cs="Times New Roman"/>
          <w:color w:val="000000"/>
          <w:sz w:val="27"/>
          <w:szCs w:val="27"/>
        </w:rPr>
        <w:t>Янаульский</w:t>
      </w:r>
      <w:proofErr w:type="spellEnd"/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 район, </w:t>
      </w:r>
      <w:proofErr w:type="spellStart"/>
      <w:r w:rsidRPr="00D1624A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 w:rsidRPr="00D1624A">
        <w:rPr>
          <w:rFonts w:ascii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D1624A">
        <w:rPr>
          <w:rFonts w:ascii="Times New Roman" w:hAnsi="Times New Roman" w:cs="Times New Roman"/>
          <w:color w:val="000000"/>
          <w:sz w:val="27"/>
          <w:szCs w:val="27"/>
        </w:rPr>
        <w:t>андугач</w:t>
      </w:r>
      <w:proofErr w:type="spellEnd"/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, ул. </w:t>
      </w:r>
      <w:proofErr w:type="spellStart"/>
      <w:r w:rsidRPr="00D1624A">
        <w:rPr>
          <w:rFonts w:ascii="Times New Roman" w:hAnsi="Times New Roman" w:cs="Times New Roman"/>
          <w:color w:val="000000"/>
          <w:sz w:val="27"/>
          <w:szCs w:val="27"/>
        </w:rPr>
        <w:t>К.Садретдинова</w:t>
      </w:r>
      <w:proofErr w:type="spellEnd"/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, 5 и </w:t>
      </w:r>
      <w:r w:rsidRPr="00D162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</w:t>
      </w:r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азместить на официальном сайте сельского поселения </w:t>
      </w:r>
      <w:proofErr w:type="spellStart"/>
      <w:r w:rsidRPr="00D1624A">
        <w:rPr>
          <w:rFonts w:ascii="Times New Roman" w:hAnsi="Times New Roman" w:cs="Times New Roman"/>
          <w:bCs/>
          <w:color w:val="000000"/>
          <w:sz w:val="27"/>
          <w:szCs w:val="27"/>
        </w:rPr>
        <w:t>Сандугачевский</w:t>
      </w:r>
      <w:proofErr w:type="spellEnd"/>
      <w:r w:rsidRPr="00D1624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Pr="00D1624A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D1624A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D1624A">
        <w:rPr>
          <w:rFonts w:ascii="Times New Roman" w:hAnsi="Times New Roman" w:cs="Times New Roman"/>
          <w:sz w:val="27"/>
          <w:szCs w:val="27"/>
        </w:rPr>
        <w:t>:</w:t>
      </w:r>
      <w:proofErr w:type="spellStart"/>
      <w:r w:rsidRPr="00D1624A">
        <w:rPr>
          <w:rFonts w:ascii="Times New Roman" w:hAnsi="Times New Roman" w:cs="Times New Roman"/>
          <w:sz w:val="27"/>
          <w:szCs w:val="27"/>
          <w:lang w:val="en-US"/>
        </w:rPr>
        <w:t>sp</w:t>
      </w:r>
      <w:proofErr w:type="spellEnd"/>
      <w:r w:rsidRPr="00D1624A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D1624A">
        <w:rPr>
          <w:rFonts w:ascii="Times New Roman" w:hAnsi="Times New Roman" w:cs="Times New Roman"/>
          <w:sz w:val="27"/>
          <w:szCs w:val="27"/>
          <w:lang w:val="en-US"/>
        </w:rPr>
        <w:t>sandugach</w:t>
      </w:r>
      <w:proofErr w:type="spellEnd"/>
      <w:r w:rsidRPr="00D1624A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1624A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D1624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C1EDA" w:rsidRPr="00D1624A" w:rsidRDefault="005C1EDA" w:rsidP="00D1624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624A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D1624A" w:rsidRPr="00D1624A">
        <w:rPr>
          <w:rFonts w:ascii="Times New Roman" w:hAnsi="Times New Roman" w:cs="Times New Roman"/>
          <w:sz w:val="27"/>
          <w:szCs w:val="27"/>
          <w:lang w:eastAsia="ru-RU"/>
        </w:rPr>
        <w:t xml:space="preserve">решение </w:t>
      </w:r>
      <w:r w:rsidRPr="00D1624A">
        <w:rPr>
          <w:rFonts w:ascii="Times New Roman" w:hAnsi="Times New Roman" w:cs="Times New Roman"/>
          <w:sz w:val="27"/>
          <w:szCs w:val="27"/>
          <w:lang w:eastAsia="ru-RU"/>
        </w:rPr>
        <w:t>вступает в силу после дня его официального опубликования.</w:t>
      </w:r>
    </w:p>
    <w:p w:rsidR="00AD37A9" w:rsidRPr="00D1624A" w:rsidRDefault="00AD37A9" w:rsidP="00D1624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62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1624A">
        <w:rPr>
          <w:rFonts w:ascii="Times New Roman" w:hAnsi="Times New Roman" w:cs="Times New Roman"/>
          <w:sz w:val="27"/>
          <w:szCs w:val="27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="00D1624A" w:rsidRPr="00D1624A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D1624A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AD37A9" w:rsidRPr="00D1624A" w:rsidRDefault="00AD37A9" w:rsidP="00AD37A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5C1EDA" w:rsidRPr="00D1624A" w:rsidRDefault="00AD37A9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24A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</w:t>
      </w:r>
      <w:proofErr w:type="spellStart"/>
      <w:r w:rsidR="00D1624A" w:rsidRPr="00D1624A">
        <w:rPr>
          <w:rFonts w:ascii="Times New Roman" w:hAnsi="Times New Roman" w:cs="Times New Roman"/>
          <w:sz w:val="27"/>
          <w:szCs w:val="27"/>
        </w:rPr>
        <w:t>Т.Ш.Куснияров</w:t>
      </w:r>
      <w:proofErr w:type="spellEnd"/>
      <w:r w:rsidR="00D1624A" w:rsidRPr="00D1624A">
        <w:rPr>
          <w:rFonts w:ascii="Times New Roman" w:hAnsi="Times New Roman" w:cs="Times New Roman"/>
          <w:sz w:val="27"/>
          <w:szCs w:val="27"/>
        </w:rPr>
        <w:t xml:space="preserve"> </w:t>
      </w:r>
      <w:r w:rsidR="005C1EDA" w:rsidRPr="00D1624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4A" w:rsidRDefault="00D1624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D1624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Сандугшачевский</w:t>
      </w:r>
      <w:proofErr w:type="spellEnd"/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25426">
        <w:rPr>
          <w:rFonts w:ascii="Times New Roman" w:eastAsia="Times New Roman" w:hAnsi="Times New Roman" w:cs="Times New Roman"/>
          <w:sz w:val="24"/>
          <w:szCs w:val="24"/>
          <w:lang w:eastAsia="ru-RU"/>
        </w:rPr>
        <w:t>102/24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3B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542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0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</w:t>
      </w:r>
      <w:r w:rsidR="00D1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F03B7B" w:rsidRDefault="005C1EDA" w:rsidP="00F03B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ПОЛОЖЕНИЕ</w:t>
      </w:r>
    </w:p>
    <w:p w:rsidR="005C1EDA" w:rsidRPr="00F03B7B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оценочной комиссии для определения стоимости подарков,</w:t>
      </w:r>
    </w:p>
    <w:p w:rsidR="005C1EDA" w:rsidRPr="00F03B7B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полученных</w:t>
      </w:r>
      <w:proofErr w:type="gramEnd"/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муниципальными служащими </w:t>
      </w:r>
      <w:r w:rsidR="00CD31AC"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дминистрации сельского поселения </w:t>
      </w:r>
      <w:proofErr w:type="spellStart"/>
      <w:r w:rsidR="00D1624A"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Сандугачевский</w:t>
      </w:r>
      <w:proofErr w:type="spellEnd"/>
      <w:r w:rsidR="00D1624A"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r w:rsidR="00CD31AC"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Янаульский </w:t>
      </w:r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3B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с другим официальным мероприятием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положения</w:t>
      </w:r>
    </w:p>
    <w:p w:rsidR="005C1EDA" w:rsidRPr="00F03B7B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F03B7B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сельского поселения </w:t>
      </w:r>
      <w:proofErr w:type="spellStart"/>
      <w:r w:rsidR="00D1624A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Сандугачевский</w:t>
      </w:r>
      <w:proofErr w:type="spellEnd"/>
      <w:r w:rsidR="00214967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r w:rsidR="00214967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Янаульский </w:t>
      </w: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сельского поселения </w:t>
      </w:r>
      <w:proofErr w:type="spellStart"/>
      <w:r w:rsidR="00D1624A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Сандугачевский</w:t>
      </w:r>
      <w:proofErr w:type="spellEnd"/>
      <w:r w:rsidR="00214967"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Янаульский  район </w:t>
      </w: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Башкортостан.</w:t>
      </w:r>
    </w:p>
    <w:p w:rsidR="005C1EDA" w:rsidRPr="00F03B7B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F03B7B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комиссии</w:t>
      </w:r>
    </w:p>
    <w:p w:rsidR="005C1EDA" w:rsidRPr="00F03B7B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Председатель комиссии: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осуществляет общее руководство работой комиссии;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председательствует на заседаниях комиссии;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распределяет обязанности между членами комиссии;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2.2.4. контролирует исполнение решений, принятых комиссией;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2.2.5. подписывает протоколы заседаний и решения, принимаемые комиссией.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Секретарь комиссии: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 организационно обеспечивает деятельность комиссии;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2.4.2. ведет делопроизводство;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2.4.4. ведет протоколы заседания комиссии.</w:t>
      </w:r>
    </w:p>
    <w:p w:rsidR="005C1EDA" w:rsidRPr="00F03B7B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Полномочия комиссии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Комиссия при проведении оценки вправе: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3.1.2. </w:t>
      </w:r>
      <w:proofErr w:type="gramStart"/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Pr="00F03B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29 июля 1998 г. № 135-ФЗ «Об оценочной деятельности в Российской</w:t>
      </w:r>
      <w:proofErr w:type="gramEnd"/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Федерации».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F03B7B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деятельности комиссии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1EDA" w:rsidRPr="00F03B7B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Решения, принимаемые комиссией</w:t>
      </w:r>
    </w:p>
    <w:p w:rsidR="005C1EDA" w:rsidRPr="00F03B7B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Решения, принимаемые комиссией: определение стоимости подарка.</w:t>
      </w:r>
    </w:p>
    <w:p w:rsidR="005C1EDA" w:rsidRPr="00F03B7B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комиссии направляются лицу, получившему подарок.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1EDA" w:rsidRPr="00F03B7B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3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1624A" w:rsidRPr="00F03B7B" w:rsidRDefault="00D1624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624A" w:rsidRPr="00F03B7B" w:rsidRDefault="00D1624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624A" w:rsidRPr="00F03B7B" w:rsidRDefault="00D1624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624A" w:rsidRPr="00F03B7B" w:rsidRDefault="00D1624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624A" w:rsidRPr="00F03B7B" w:rsidRDefault="00D1624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624A" w:rsidRPr="00F03B7B" w:rsidRDefault="00D1624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3B7B" w:rsidRDefault="00F03B7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7B" w:rsidRDefault="00F03B7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7B" w:rsidRDefault="00F03B7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7B" w:rsidRDefault="00F03B7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7B" w:rsidRPr="005C1EDA" w:rsidRDefault="00F03B7B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5C1EDA" w:rsidRPr="005C1EDA" w:rsidRDefault="00B93F27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proofErr w:type="spellStart"/>
      <w:r w:rsidR="00D16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Сандугачевский</w:t>
      </w:r>
      <w:proofErr w:type="spellEnd"/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D16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D1624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Куснияров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Тимерзян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Шаримзянович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D1624A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Федоровна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D1624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Эдита Арсениевна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D16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D1624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Разимовна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D1624A" w:rsidP="00D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Кавиевна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D1624A" w:rsidP="00D1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Паклюсева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Викторовна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FD8" w:rsidRPr="005C1EDA" w:rsidRDefault="00EF7FD8">
      <w:pPr>
        <w:rPr>
          <w:rFonts w:ascii="Times New Roman" w:hAnsi="Times New Roman" w:cs="Times New Roman"/>
          <w:sz w:val="28"/>
          <w:szCs w:val="28"/>
        </w:rPr>
      </w:pPr>
    </w:p>
    <w:sectPr w:rsidR="00EF7FD8" w:rsidRPr="005C1EDA" w:rsidSect="00D25426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766D0"/>
    <w:multiLevelType w:val="hybridMultilevel"/>
    <w:tmpl w:val="B2A2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FD8"/>
    <w:rsid w:val="000362BD"/>
    <w:rsid w:val="001502CF"/>
    <w:rsid w:val="00214967"/>
    <w:rsid w:val="005C1EDA"/>
    <w:rsid w:val="006C4D3E"/>
    <w:rsid w:val="007E2CD8"/>
    <w:rsid w:val="00844075"/>
    <w:rsid w:val="00AD37A9"/>
    <w:rsid w:val="00AE6F3E"/>
    <w:rsid w:val="00B93F27"/>
    <w:rsid w:val="00CD31AC"/>
    <w:rsid w:val="00D1624A"/>
    <w:rsid w:val="00D25426"/>
    <w:rsid w:val="00D2696C"/>
    <w:rsid w:val="00D863C4"/>
    <w:rsid w:val="00E55541"/>
    <w:rsid w:val="00EF7FD8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semiHidden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semiHidden/>
    <w:unhideWhenUsed/>
    <w:rsid w:val="00D25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25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1</cp:lastModifiedBy>
  <cp:revision>23</cp:revision>
  <cp:lastPrinted>2021-04-30T10:47:00Z</cp:lastPrinted>
  <dcterms:created xsi:type="dcterms:W3CDTF">2021-03-31T09:46:00Z</dcterms:created>
  <dcterms:modified xsi:type="dcterms:W3CDTF">2021-04-30T10:49:00Z</dcterms:modified>
</cp:coreProperties>
</file>