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972BE9" w:rsidRPr="00CB3527" w14:paraId="7C5A7CB3" w14:textId="77777777" w:rsidTr="00972BE9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0284244" w14:textId="77777777" w:rsidR="00972BE9" w:rsidRPr="00CB3527" w:rsidRDefault="00972BE9" w:rsidP="0072613C">
            <w:pPr>
              <w:spacing w:line="276" w:lineRule="auto"/>
              <w:ind w:left="-119" w:right="-108" w:firstLine="11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 w:colFirst="1" w:colLast="1"/>
            <w:r w:rsidRPr="00CB3527">
              <w:rPr>
                <w:rFonts w:eastAsia="Calibri"/>
                <w:b/>
                <w:sz w:val="22"/>
                <w:szCs w:val="22"/>
                <w:lang w:eastAsia="en-US"/>
              </w:rPr>
              <w:t>БАШ</w:t>
            </w:r>
            <w:r w:rsidRPr="00CB3527"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 w:rsidRPr="00CB3527">
              <w:rPr>
                <w:rFonts w:eastAsia="Calibri"/>
                <w:b/>
                <w:sz w:val="22"/>
                <w:szCs w:val="22"/>
                <w:lang w:eastAsia="en-US"/>
              </w:rPr>
              <w:t>ОРТОСТАН РЕСПУБЛИКА</w:t>
            </w:r>
            <w:r w:rsidRPr="00CB3527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CB3527">
              <w:rPr>
                <w:rFonts w:eastAsia="Calibri"/>
                <w:b/>
                <w:sz w:val="22"/>
                <w:szCs w:val="22"/>
                <w:lang w:eastAsia="en-US"/>
              </w:rPr>
              <w:t>Ы</w:t>
            </w:r>
          </w:p>
          <w:p w14:paraId="7382DBEE" w14:textId="62C68164" w:rsidR="00972BE9" w:rsidRPr="00CB3527" w:rsidRDefault="00972BE9" w:rsidP="0072613C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  РАЙОНЫ</w:t>
            </w:r>
            <w:proofErr w:type="gramEnd"/>
          </w:p>
          <w:p w14:paraId="53288A15" w14:textId="77777777" w:rsidR="00CB3527" w:rsidRPr="00CB3527" w:rsidRDefault="00972BE9" w:rsidP="0072613C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CF2A89"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</w:p>
          <w:p w14:paraId="7E3C2042" w14:textId="334402B4" w:rsidR="00972BE9" w:rsidRPr="00CB3527" w:rsidRDefault="00972BE9" w:rsidP="0072613C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</w:p>
          <w:p w14:paraId="0BBF0385" w14:textId="77777777" w:rsidR="00CB3527" w:rsidRPr="00CB3527" w:rsidRDefault="00972BE9" w:rsidP="0072613C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</w:t>
            </w:r>
            <w:r w:rsidR="00CB3527"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БИЛ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CB3527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CB3527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</w:p>
          <w:p w14:paraId="3A481C7E" w14:textId="4569ED3C" w:rsidR="00972BE9" w:rsidRPr="00CB3527" w:rsidRDefault="0072613C" w:rsidP="0072613C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CB352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72BE9" w:rsidRPr="00CB3527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7B79D70D" w14:textId="77777777" w:rsidR="00972BE9" w:rsidRPr="00CB3527" w:rsidRDefault="00972BE9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spacing w:val="10"/>
                <w:sz w:val="18"/>
                <w:szCs w:val="18"/>
                <w:lang w:eastAsia="en-US"/>
              </w:rPr>
            </w:pPr>
          </w:p>
          <w:p w14:paraId="0C3C004B" w14:textId="77777777" w:rsidR="00972BE9" w:rsidRPr="00CB3527" w:rsidRDefault="00972BE9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74E3E661" w14:textId="77777777" w:rsidR="00972BE9" w:rsidRPr="00CB3527" w:rsidRDefault="00972BE9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CB3527"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46C24415" wp14:editId="25BAC59A">
                  <wp:extent cx="762000" cy="914400"/>
                  <wp:effectExtent l="0" t="0" r="0" b="0"/>
                  <wp:docPr id="1" name="Рисунок 1" descr="Описание: Описание: Описание: 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660A0CB9" w14:textId="77777777" w:rsidR="00972BE9" w:rsidRPr="00CB3527" w:rsidRDefault="00972BE9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2A970E38" w14:textId="77777777" w:rsidR="00972BE9" w:rsidRPr="00CB3527" w:rsidRDefault="00972BE9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14:paraId="00093B3C" w14:textId="77777777" w:rsidR="00972BE9" w:rsidRPr="00CB3527" w:rsidRDefault="00972BE9">
            <w:pPr>
              <w:spacing w:line="276" w:lineRule="auto"/>
              <w:jc w:val="center"/>
              <w:rPr>
                <w:rFonts w:eastAsia="Calibri"/>
                <w:spacing w:val="6"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14:paraId="7D322BCF" w14:textId="77777777" w:rsidR="00972BE9" w:rsidRPr="00CB3527" w:rsidRDefault="00972BE9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  района</w:t>
            </w:r>
          </w:p>
          <w:p w14:paraId="08C79B31" w14:textId="77777777" w:rsidR="00972BE9" w:rsidRPr="00CB3527" w:rsidRDefault="00972BE9">
            <w:pPr>
              <w:keepNext/>
              <w:spacing w:line="276" w:lineRule="auto"/>
              <w:jc w:val="center"/>
              <w:outlineLvl w:val="0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CB3527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CB3527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14:paraId="6C9952C8" w14:textId="77777777" w:rsidR="00972BE9" w:rsidRPr="00CB3527" w:rsidRDefault="00972BE9">
            <w:pPr>
              <w:keepNext/>
              <w:spacing w:line="276" w:lineRule="auto"/>
              <w:jc w:val="center"/>
              <w:outlineLvl w:val="4"/>
              <w:rPr>
                <w:rFonts w:eastAsia="Calibri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5109B466" w14:textId="77777777" w:rsidR="00972BE9" w:rsidRPr="00CB3527" w:rsidRDefault="00972BE9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bookmarkEnd w:id="0"/>
    </w:tbl>
    <w:p w14:paraId="366EE274" w14:textId="77777777" w:rsidR="00972BE9" w:rsidRDefault="00972BE9" w:rsidP="00972BE9">
      <w:pPr>
        <w:ind w:firstLine="720"/>
        <w:jc w:val="center"/>
        <w:rPr>
          <w:b/>
          <w:sz w:val="28"/>
          <w:lang w:val="en-US"/>
        </w:rPr>
      </w:pPr>
    </w:p>
    <w:p w14:paraId="56F246B1" w14:textId="77777777" w:rsidR="00972BE9" w:rsidRDefault="00972BE9" w:rsidP="00972BE9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278EEA3D" w14:textId="061BFEF6" w:rsidR="00972BE9" w:rsidRPr="00CF2A89" w:rsidRDefault="00972BE9" w:rsidP="00972BE9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72613C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сентябрь 20</w:t>
      </w:r>
      <w:r w:rsidR="0072613C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Pr="00CF2A89">
        <w:rPr>
          <w:rFonts w:eastAsia="Calibri"/>
          <w:b/>
          <w:sz w:val="28"/>
          <w:szCs w:val="28"/>
        </w:rPr>
        <w:t>1</w:t>
      </w:r>
      <w:r w:rsidR="0072613C">
        <w:rPr>
          <w:rFonts w:eastAsia="Calibri"/>
          <w:b/>
          <w:sz w:val="28"/>
          <w:szCs w:val="28"/>
        </w:rPr>
        <w:t>6</w:t>
      </w:r>
      <w:r>
        <w:rPr>
          <w:rFonts w:eastAsia="Calibri"/>
          <w:b/>
          <w:sz w:val="28"/>
          <w:szCs w:val="28"/>
        </w:rPr>
        <w:t xml:space="preserve">/1                     </w:t>
      </w:r>
      <w:r w:rsidR="00CB3527">
        <w:rPr>
          <w:rFonts w:eastAsia="Calibri"/>
          <w:b/>
          <w:sz w:val="28"/>
          <w:szCs w:val="28"/>
        </w:rPr>
        <w:t xml:space="preserve">  </w:t>
      </w:r>
      <w:proofErr w:type="gramStart"/>
      <w:r w:rsidR="00CB3527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«</w:t>
      </w:r>
      <w:proofErr w:type="gramEnd"/>
      <w:r>
        <w:rPr>
          <w:rFonts w:eastAsia="Calibri"/>
          <w:b/>
          <w:sz w:val="28"/>
          <w:szCs w:val="28"/>
        </w:rPr>
        <w:t>2</w:t>
      </w:r>
      <w:r w:rsidR="0072613C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сентября 20</w:t>
      </w:r>
      <w:r w:rsidR="0072613C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>г</w:t>
      </w:r>
    </w:p>
    <w:p w14:paraId="30BCFC41" w14:textId="77777777" w:rsidR="00972BE9" w:rsidRPr="00CF2A89" w:rsidRDefault="00972BE9" w:rsidP="00972BE9">
      <w:pPr>
        <w:rPr>
          <w:rFonts w:eastAsia="Calibri"/>
          <w:b/>
          <w:sz w:val="28"/>
          <w:szCs w:val="28"/>
        </w:rPr>
      </w:pPr>
    </w:p>
    <w:p w14:paraId="20F93C64" w14:textId="77777777" w:rsidR="0072613C" w:rsidRDefault="0072613C" w:rsidP="0072613C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</w:t>
      </w:r>
      <w:proofErr w:type="gramStart"/>
      <w:r>
        <w:rPr>
          <w:b/>
        </w:rPr>
        <w:t xml:space="preserve">района  </w:t>
      </w:r>
      <w:proofErr w:type="spellStart"/>
      <w:r>
        <w:rPr>
          <w:b/>
        </w:rPr>
        <w:t>Янаульский</w:t>
      </w:r>
      <w:proofErr w:type="spellEnd"/>
      <w:proofErr w:type="gramEnd"/>
      <w:r>
        <w:rPr>
          <w:b/>
        </w:rPr>
        <w:t xml:space="preserve"> район</w:t>
      </w:r>
      <w:r>
        <w:rPr>
          <w:b/>
        </w:rPr>
        <w:br/>
        <w:t xml:space="preserve">Республики Башкортостан об избрании председателя Комиссии  </w:t>
      </w:r>
    </w:p>
    <w:p w14:paraId="148E9642" w14:textId="77777777" w:rsidR="0072613C" w:rsidRDefault="0072613C" w:rsidP="0072613C">
      <w:pPr>
        <w:rPr>
          <w:sz w:val="28"/>
        </w:rPr>
      </w:pPr>
    </w:p>
    <w:p w14:paraId="3D2711DB" w14:textId="77777777" w:rsidR="0072613C" w:rsidRDefault="0072613C" w:rsidP="0072613C">
      <w:pPr>
        <w:rPr>
          <w:sz w:val="28"/>
        </w:rPr>
      </w:pPr>
    </w:p>
    <w:p w14:paraId="1EE4DB06" w14:textId="77777777" w:rsidR="0072613C" w:rsidRDefault="0072613C" w:rsidP="0072613C">
      <w:pPr>
        <w:pStyle w:val="3"/>
        <w:jc w:val="both"/>
      </w:pPr>
      <w:r>
        <w:t xml:space="preserve">В соответствии со статьями 15 и 18 Регламента Совета сельского поселения </w:t>
      </w:r>
      <w:proofErr w:type="spellStart"/>
      <w:r>
        <w:rPr>
          <w:bCs/>
        </w:rPr>
        <w:t>Сандугачевский</w:t>
      </w:r>
      <w:proofErr w:type="spellEnd"/>
      <w:r>
        <w:rPr>
          <w:bCs/>
        </w:rPr>
        <w:t xml:space="preserve"> сельсовет муниципального </w:t>
      </w:r>
      <w:proofErr w:type="gramStart"/>
      <w:r>
        <w:rPr>
          <w:bCs/>
        </w:rPr>
        <w:t xml:space="preserve">района  </w:t>
      </w:r>
      <w:proofErr w:type="spellStart"/>
      <w:r>
        <w:rPr>
          <w:bCs/>
        </w:rPr>
        <w:t>Янаульский</w:t>
      </w:r>
      <w:proofErr w:type="spellEnd"/>
      <w:proofErr w:type="gramEnd"/>
      <w:r>
        <w:rPr>
          <w:bCs/>
        </w:rPr>
        <w:t xml:space="preserve"> район Республики Башкортостан Совет сельского поселения </w:t>
      </w:r>
      <w:proofErr w:type="spellStart"/>
      <w:r>
        <w:rPr>
          <w:bCs/>
        </w:rPr>
        <w:t>Сандугачевский</w:t>
      </w:r>
      <w:proofErr w:type="spellEnd"/>
      <w:r>
        <w:rPr>
          <w:bCs/>
        </w:rPr>
        <w:t xml:space="preserve"> сельсовет муниципального района  </w:t>
      </w:r>
      <w:proofErr w:type="spellStart"/>
      <w:r>
        <w:rPr>
          <w:bCs/>
        </w:rPr>
        <w:t>Янаульский</w:t>
      </w:r>
      <w:proofErr w:type="spellEnd"/>
      <w:r>
        <w:rPr>
          <w:bCs/>
        </w:rP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>решил:</w:t>
      </w:r>
    </w:p>
    <w:p w14:paraId="4CB32E33" w14:textId="77777777" w:rsidR="0072613C" w:rsidRDefault="0072613C" w:rsidP="0072613C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>
        <w:rPr>
          <w:bCs/>
        </w:rPr>
        <w:t>Сандугачевский</w:t>
      </w:r>
      <w:proofErr w:type="spellEnd"/>
      <w:r>
        <w:rPr>
          <w:bCs/>
        </w:rPr>
        <w:t xml:space="preserve"> сельсовет муниципального </w:t>
      </w:r>
      <w:proofErr w:type="gramStart"/>
      <w:r>
        <w:rPr>
          <w:bCs/>
        </w:rPr>
        <w:t xml:space="preserve">района  </w:t>
      </w:r>
      <w:proofErr w:type="spellStart"/>
      <w:r>
        <w:rPr>
          <w:bCs/>
        </w:rPr>
        <w:t>Янаульский</w:t>
      </w:r>
      <w:proofErr w:type="spellEnd"/>
      <w:proofErr w:type="gramEnd"/>
      <w:r>
        <w:rPr>
          <w:bCs/>
        </w:rPr>
        <w:t xml:space="preserve"> район Р</w:t>
      </w:r>
      <w:r>
        <w:t>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 w:rsidRPr="0072613C">
        <w:rPr>
          <w:iCs/>
        </w:rPr>
        <w:t>Исрафутдинова</w:t>
      </w:r>
      <w:proofErr w:type="spellEnd"/>
      <w:r w:rsidRPr="0072613C">
        <w:rPr>
          <w:iCs/>
        </w:rPr>
        <w:t xml:space="preserve"> Артема </w:t>
      </w:r>
      <w:proofErr w:type="spellStart"/>
      <w:r w:rsidRPr="0072613C">
        <w:rPr>
          <w:iCs/>
        </w:rPr>
        <w:t>Виталиевича</w:t>
      </w:r>
      <w:proofErr w:type="spellEnd"/>
      <w:r w:rsidRPr="0072613C">
        <w:rPr>
          <w:i/>
        </w:rPr>
        <w:t xml:space="preserve"> </w:t>
      </w:r>
      <w:r w:rsidRPr="0072613C">
        <w:t>– депутата от избирательного округа № 2</w:t>
      </w:r>
      <w:r>
        <w:t>.</w:t>
      </w:r>
    </w:p>
    <w:p w14:paraId="03616741" w14:textId="77777777" w:rsidR="00CF2A89" w:rsidRDefault="00CF2A89" w:rsidP="00972BE9">
      <w:pPr>
        <w:rPr>
          <w:sz w:val="28"/>
        </w:rPr>
      </w:pPr>
    </w:p>
    <w:p w14:paraId="4AC2E2AF" w14:textId="77777777" w:rsidR="00CF2A89" w:rsidRDefault="00CF2A89" w:rsidP="00972BE9">
      <w:pPr>
        <w:rPr>
          <w:sz w:val="28"/>
        </w:rPr>
      </w:pPr>
    </w:p>
    <w:p w14:paraId="317F24A6" w14:textId="77777777" w:rsidR="007575CB" w:rsidRDefault="007575CB" w:rsidP="007575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5ADBC4F" w14:textId="77777777" w:rsidR="007575CB" w:rsidRDefault="007575CB" w:rsidP="007575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51E11E5" w14:textId="77777777" w:rsidR="007575CB" w:rsidRDefault="007575CB" w:rsidP="007575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0DA146F3" w14:textId="77777777" w:rsidR="00972BE9" w:rsidRPr="00972BE9" w:rsidRDefault="007575CB" w:rsidP="007575CB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972BE9">
        <w:rPr>
          <w:sz w:val="28"/>
        </w:rPr>
        <w:t xml:space="preserve">           </w:t>
      </w:r>
      <w:r w:rsidR="00CF2A89">
        <w:rPr>
          <w:sz w:val="28"/>
        </w:rPr>
        <w:t xml:space="preserve">    </w:t>
      </w:r>
      <w:r w:rsidR="00972BE9">
        <w:rPr>
          <w:sz w:val="28"/>
        </w:rPr>
        <w:t xml:space="preserve">                                       Т.Ш. </w:t>
      </w:r>
      <w:proofErr w:type="spellStart"/>
      <w:r w:rsidR="00972BE9">
        <w:rPr>
          <w:sz w:val="28"/>
        </w:rPr>
        <w:t>Куснияров</w:t>
      </w:r>
      <w:proofErr w:type="spellEnd"/>
    </w:p>
    <w:p w14:paraId="7F2B9A10" w14:textId="77777777" w:rsidR="00C97994" w:rsidRDefault="00C97994"/>
    <w:sectPr w:rsidR="00C97994" w:rsidSect="000E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5D"/>
    <w:rsid w:val="000A5005"/>
    <w:rsid w:val="000E21EE"/>
    <w:rsid w:val="00290B13"/>
    <w:rsid w:val="00312BC4"/>
    <w:rsid w:val="003D265D"/>
    <w:rsid w:val="003F3C7C"/>
    <w:rsid w:val="0072613C"/>
    <w:rsid w:val="007575CB"/>
    <w:rsid w:val="00843F05"/>
    <w:rsid w:val="00972BE9"/>
    <w:rsid w:val="00AA7205"/>
    <w:rsid w:val="00C52F1B"/>
    <w:rsid w:val="00C97994"/>
    <w:rsid w:val="00CB3527"/>
    <w:rsid w:val="00CF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7A2"/>
  <w15:docId w15:val="{2E1A0405-ADD6-4222-A2D6-1B2F038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B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75CB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72613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261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11</cp:revision>
  <cp:lastPrinted>2023-10-03T10:55:00Z</cp:lastPrinted>
  <dcterms:created xsi:type="dcterms:W3CDTF">2015-10-01T11:49:00Z</dcterms:created>
  <dcterms:modified xsi:type="dcterms:W3CDTF">2023-10-03T10:56:00Z</dcterms:modified>
</cp:coreProperties>
</file>